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C4472">
      <w:pPr>
        <w:spacing w:line="360" w:lineRule="auto"/>
        <w:rPr>
          <w:rFonts w:ascii="黑体"/>
        </w:rPr>
      </w:pPr>
    </w:p>
    <w:p w14:paraId="516AC558">
      <w:pPr>
        <w:spacing w:before="92" w:line="360" w:lineRule="auto"/>
        <w:ind w:firstLine="4480" w:firstLineChars="1600"/>
        <w:rPr>
          <w:rFonts w:hint="default" w:ascii="黑体" w:eastAsia="宋体"/>
          <w:lang w:val="en-US" w:eastAsia="zh-CN"/>
        </w:rPr>
      </w:pPr>
      <w:r>
        <w:rPr>
          <w:rFonts w:ascii="宋体" w:hAnsi="宋体" w:eastAsia="宋体" w:cs="宋体"/>
          <w:sz w:val="28"/>
          <w:szCs w:val="28"/>
          <w14:textOutline w14:w="5092" w14:cap="flat" w14:cmpd="sng" w14:algn="ctr">
            <w14:solidFill>
              <w14:srgbClr w14:val="000000"/>
            </w14:solidFill>
            <w14:prstDash w14:val="solid"/>
            <w14:miter w14:val="0"/>
          </w14:textOutline>
        </w:rPr>
        <w:t>招标文件编号</w:t>
      </w:r>
      <w:r>
        <w:rPr>
          <w:rFonts w:ascii="宋体" w:hAnsi="宋体" w:eastAsia="宋体" w:cs="宋体"/>
          <w:sz w:val="28"/>
          <w:szCs w:val="28"/>
        </w:rPr>
        <w:t>：</w:t>
      </w:r>
      <w:r>
        <w:rPr>
          <w:rFonts w:hint="eastAsia" w:ascii="宋体" w:hAnsi="宋体" w:eastAsia="宋体" w:cs="宋体"/>
          <w:sz w:val="28"/>
          <w:szCs w:val="28"/>
        </w:rPr>
        <w:t>HXZB2025</w:t>
      </w:r>
      <w:r>
        <w:rPr>
          <w:rFonts w:hint="eastAsia" w:ascii="宋体" w:hAnsi="宋体" w:eastAsia="宋体" w:cs="宋体"/>
          <w:sz w:val="28"/>
          <w:szCs w:val="28"/>
          <w:highlight w:val="none"/>
          <w:lang w:val="en-US" w:eastAsia="zh-CN"/>
        </w:rPr>
        <w:t>72301</w:t>
      </w:r>
    </w:p>
    <w:p w14:paraId="0821AB72">
      <w:pPr>
        <w:spacing w:line="360" w:lineRule="auto"/>
        <w:rPr>
          <w:rFonts w:ascii="黑体"/>
        </w:rPr>
      </w:pPr>
    </w:p>
    <w:p w14:paraId="0EBAEC2A">
      <w:pPr>
        <w:spacing w:line="360" w:lineRule="auto"/>
        <w:rPr>
          <w:rFonts w:ascii="黑体"/>
        </w:rPr>
      </w:pPr>
    </w:p>
    <w:p w14:paraId="3402C021">
      <w:pPr>
        <w:spacing w:line="360" w:lineRule="auto"/>
        <w:rPr>
          <w:rFonts w:ascii="黑体"/>
        </w:rPr>
      </w:pPr>
    </w:p>
    <w:p w14:paraId="689186A8">
      <w:pPr>
        <w:spacing w:line="360" w:lineRule="auto"/>
        <w:rPr>
          <w:rFonts w:ascii="黑体"/>
        </w:rPr>
      </w:pPr>
    </w:p>
    <w:p w14:paraId="31E7BE9D">
      <w:pPr>
        <w:tabs>
          <w:tab w:val="left" w:pos="5882"/>
        </w:tabs>
        <w:spacing w:before="169" w:line="360" w:lineRule="auto"/>
        <w:jc w:val="center"/>
        <w:rPr>
          <w:rFonts w:hint="eastAsia" w:ascii="宋体" w:hAnsi="宋体" w:eastAsia="宋体" w:cs="宋体"/>
          <w:sz w:val="52"/>
          <w:szCs w:val="52"/>
        </w:rPr>
      </w:pPr>
      <w:r>
        <w:rPr>
          <w:rFonts w:hint="eastAsia" w:ascii="黑体" w:hAnsi="黑体" w:eastAsia="黑体" w:cs="黑体"/>
          <w:sz w:val="52"/>
          <w:szCs w:val="52"/>
          <w:highlight w:val="yellow"/>
          <w:u w:val="single"/>
          <w:lang w:val="en-US" w:eastAsia="zh-CN"/>
        </w:rPr>
        <w:t>机加工工艺技术服务</w:t>
      </w:r>
      <w:r>
        <w:rPr>
          <w:rFonts w:ascii="宋体" w:hAnsi="宋体" w:eastAsia="宋体" w:cs="宋体"/>
          <w:sz w:val="52"/>
          <w:szCs w:val="52"/>
        </w:rPr>
        <w:t>项目</w:t>
      </w:r>
    </w:p>
    <w:p w14:paraId="22884FE0">
      <w:pPr>
        <w:spacing w:line="360" w:lineRule="auto"/>
        <w:rPr>
          <w:rFonts w:ascii="黑体"/>
        </w:rPr>
      </w:pPr>
    </w:p>
    <w:p w14:paraId="626CF8C0">
      <w:pPr>
        <w:spacing w:line="360" w:lineRule="auto"/>
        <w:rPr>
          <w:rFonts w:ascii="黑体"/>
        </w:rPr>
      </w:pPr>
    </w:p>
    <w:p w14:paraId="098FB652">
      <w:pPr>
        <w:spacing w:line="360" w:lineRule="auto"/>
        <w:rPr>
          <w:rFonts w:ascii="黑体"/>
        </w:rPr>
      </w:pPr>
    </w:p>
    <w:p w14:paraId="69520FB9">
      <w:pPr>
        <w:spacing w:line="360" w:lineRule="auto"/>
        <w:rPr>
          <w:rFonts w:ascii="黑体"/>
        </w:rPr>
      </w:pPr>
    </w:p>
    <w:p w14:paraId="0C32254B">
      <w:pPr>
        <w:spacing w:line="360" w:lineRule="auto"/>
        <w:rPr>
          <w:rFonts w:ascii="黑体"/>
        </w:rPr>
      </w:pPr>
    </w:p>
    <w:p w14:paraId="7ACD7619">
      <w:pPr>
        <w:spacing w:line="360" w:lineRule="auto"/>
        <w:rPr>
          <w:rFonts w:ascii="黑体"/>
        </w:rPr>
      </w:pPr>
    </w:p>
    <w:p w14:paraId="3738A4B4">
      <w:pPr>
        <w:spacing w:line="360" w:lineRule="auto"/>
        <w:rPr>
          <w:rFonts w:ascii="黑体"/>
        </w:rPr>
      </w:pPr>
    </w:p>
    <w:p w14:paraId="13135E8B">
      <w:pPr>
        <w:spacing w:before="274" w:line="360" w:lineRule="auto"/>
        <w:jc w:val="center"/>
        <w:outlineLvl w:val="0"/>
        <w:rPr>
          <w:rFonts w:hint="eastAsia" w:ascii="宋体" w:hAnsi="宋体" w:eastAsia="宋体" w:cs="宋体"/>
          <w:sz w:val="84"/>
          <w:szCs w:val="84"/>
        </w:rPr>
      </w:pPr>
      <w:bookmarkStart w:id="0" w:name="_Toc3319"/>
      <w:bookmarkStart w:id="1" w:name="_Toc7596"/>
      <w:bookmarkStart w:id="2" w:name="_Toc4814"/>
      <w:r>
        <w:rPr>
          <w:rFonts w:ascii="宋体" w:hAnsi="宋体" w:eastAsia="宋体" w:cs="宋体"/>
          <w:sz w:val="84"/>
          <w:szCs w:val="84"/>
          <w14:textOutline w14:w="15240" w14:cap="flat" w14:cmpd="sng" w14:algn="ctr">
            <w14:solidFill>
              <w14:srgbClr w14:val="000000"/>
            </w14:solidFill>
            <w14:prstDash w14:val="solid"/>
            <w14:miter w14:val="0"/>
          </w14:textOutline>
        </w:rPr>
        <w:t>招标文件</w:t>
      </w:r>
      <w:bookmarkEnd w:id="0"/>
      <w:bookmarkEnd w:id="1"/>
      <w:bookmarkEnd w:id="2"/>
    </w:p>
    <w:p w14:paraId="691EA31B">
      <w:pPr>
        <w:spacing w:line="360" w:lineRule="auto"/>
        <w:rPr>
          <w:rFonts w:ascii="黑体"/>
        </w:rPr>
      </w:pPr>
    </w:p>
    <w:p w14:paraId="57642DE1">
      <w:pPr>
        <w:spacing w:line="360" w:lineRule="auto"/>
        <w:rPr>
          <w:rFonts w:ascii="黑体"/>
        </w:rPr>
      </w:pPr>
    </w:p>
    <w:p w14:paraId="3941003B">
      <w:pPr>
        <w:spacing w:line="360" w:lineRule="auto"/>
        <w:rPr>
          <w:rFonts w:ascii="黑体"/>
        </w:rPr>
      </w:pPr>
    </w:p>
    <w:p w14:paraId="0DB2BC11">
      <w:pPr>
        <w:spacing w:line="360" w:lineRule="auto"/>
        <w:rPr>
          <w:rFonts w:ascii="黑体"/>
        </w:rPr>
      </w:pPr>
    </w:p>
    <w:p w14:paraId="1CE5897B">
      <w:pPr>
        <w:spacing w:before="104" w:line="360" w:lineRule="auto"/>
        <w:rPr>
          <w:rFonts w:hint="eastAsia" w:ascii="仿宋" w:hAnsi="仿宋" w:eastAsia="仿宋" w:cs="仿宋"/>
          <w:sz w:val="32"/>
          <w:szCs w:val="32"/>
        </w:rPr>
      </w:pPr>
    </w:p>
    <w:p w14:paraId="2CD7FB17">
      <w:pPr>
        <w:spacing w:before="104" w:line="360" w:lineRule="auto"/>
        <w:jc w:val="center"/>
        <w:rPr>
          <w:rFonts w:hint="eastAsia" w:ascii="仿宋" w:hAnsi="仿宋" w:eastAsia="仿宋" w:cs="仿宋"/>
          <w:sz w:val="32"/>
          <w:szCs w:val="32"/>
        </w:rPr>
      </w:pPr>
      <w:r>
        <w:rPr>
          <w:rFonts w:ascii="仿宋" w:hAnsi="仿宋" w:eastAsia="仿宋" w:cs="仿宋"/>
          <w:sz w:val="32"/>
          <w:szCs w:val="32"/>
        </w:rPr>
        <w:t>招标人：</w:t>
      </w:r>
      <w:r>
        <w:rPr>
          <w:rFonts w:hint="eastAsia" w:ascii="仿宋" w:hAnsi="仿宋" w:eastAsia="仿宋" w:cs="仿宋"/>
          <w:sz w:val="32"/>
          <w:szCs w:val="32"/>
        </w:rPr>
        <w:t>中国机械总院集团海西（福建）分院有限公司</w:t>
      </w:r>
    </w:p>
    <w:p w14:paraId="74C87F2A">
      <w:pPr>
        <w:spacing w:line="360" w:lineRule="auto"/>
        <w:rPr>
          <w:rFonts w:ascii="黑体"/>
        </w:rPr>
      </w:pPr>
    </w:p>
    <w:p w14:paraId="4AC357FB">
      <w:pPr>
        <w:spacing w:before="104" w:line="360" w:lineRule="auto"/>
        <w:jc w:val="center"/>
        <w:rPr>
          <w:rFonts w:hint="eastAsia" w:ascii="仿宋" w:hAnsi="仿宋" w:eastAsia="仿宋" w:cs="仿宋"/>
          <w:sz w:val="32"/>
          <w:szCs w:val="32"/>
        </w:rPr>
      </w:pPr>
      <w:r>
        <w:rPr>
          <w:rFonts w:hint="eastAsia" w:ascii="仿宋" w:hAnsi="仿宋" w:eastAsia="仿宋" w:cs="仿宋"/>
          <w:sz w:val="32"/>
          <w:szCs w:val="32"/>
        </w:rPr>
        <w:t>2025</w:t>
      </w:r>
      <w:r>
        <w:rPr>
          <w:rFonts w:ascii="仿宋" w:hAnsi="仿宋" w:eastAsia="仿宋" w:cs="仿宋"/>
          <w:sz w:val="32"/>
          <w:szCs w:val="32"/>
        </w:rPr>
        <w:t>年</w:t>
      </w:r>
      <w:r>
        <w:rPr>
          <w:rFonts w:hint="eastAsia" w:ascii="仿宋" w:hAnsi="仿宋" w:eastAsia="仿宋" w:cs="仿宋"/>
          <w:sz w:val="32"/>
          <w:szCs w:val="32"/>
          <w:highlight w:val="yellow"/>
          <w:lang w:val="en-US" w:eastAsia="zh-CN"/>
        </w:rPr>
        <w:t>07</w:t>
      </w:r>
      <w:r>
        <w:rPr>
          <w:rFonts w:ascii="仿宋" w:hAnsi="仿宋" w:eastAsia="仿宋" w:cs="仿宋"/>
          <w:sz w:val="32"/>
          <w:szCs w:val="32"/>
          <w:highlight w:val="yellow"/>
        </w:rPr>
        <w:t>月</w:t>
      </w:r>
      <w:r>
        <w:rPr>
          <w:rFonts w:hint="eastAsia" w:ascii="仿宋" w:hAnsi="仿宋" w:eastAsia="仿宋" w:cs="仿宋"/>
          <w:sz w:val="32"/>
          <w:szCs w:val="32"/>
          <w:highlight w:val="yellow"/>
          <w:lang w:val="en-US" w:eastAsia="zh-CN"/>
        </w:rPr>
        <w:t>23</w:t>
      </w:r>
      <w:r>
        <w:rPr>
          <w:rFonts w:ascii="仿宋" w:hAnsi="仿宋" w:eastAsia="仿宋" w:cs="仿宋"/>
          <w:sz w:val="32"/>
          <w:szCs w:val="32"/>
          <w:highlight w:val="yellow"/>
        </w:rPr>
        <w:t>日</w:t>
      </w:r>
    </w:p>
    <w:p w14:paraId="43131D69">
      <w:pPr>
        <w:spacing w:line="360" w:lineRule="auto"/>
        <w:rPr>
          <w:rFonts w:hint="eastAsia" w:ascii="仿宋" w:hAnsi="仿宋" w:eastAsia="仿宋" w:cs="仿宋"/>
          <w:sz w:val="32"/>
          <w:szCs w:val="32"/>
        </w:rPr>
      </w:pPr>
      <w:r>
        <w:rPr>
          <w:rFonts w:ascii="仿宋" w:hAnsi="仿宋" w:eastAsia="仿宋" w:cs="仿宋"/>
          <w:sz w:val="32"/>
          <w:szCs w:val="32"/>
        </w:rPr>
        <w:br w:type="page"/>
      </w:r>
    </w:p>
    <w:p w14:paraId="4F5C2E32">
      <w:pPr>
        <w:pStyle w:val="18"/>
      </w:pPr>
    </w:p>
    <w:sdt>
      <w:sdtPr>
        <w:rPr>
          <w:rFonts w:ascii="宋体" w:hAnsi="宋体" w:eastAsia="宋体"/>
        </w:rPr>
        <w:id w:val="323009654"/>
        <w15:color w:val="DBDBDB"/>
        <w:docPartObj>
          <w:docPartGallery w:val="Table of Contents"/>
          <w:docPartUnique/>
        </w:docPartObj>
      </w:sdtPr>
      <w:sdtEndPr>
        <w:rPr>
          <w:rFonts w:ascii="宋体" w:hAnsi="宋体" w:eastAsia="宋体" w:cs="宋体"/>
          <w:sz w:val="56"/>
          <w:szCs w:val="180"/>
          <w14:textOutline w14:w="6527" w14:cap="flat" w14:cmpd="sng" w14:algn="ctr">
            <w14:solidFill>
              <w14:srgbClr w14:val="000000"/>
            </w14:solidFill>
            <w14:prstDash w14:val="solid"/>
            <w14:miter w14:val="0"/>
          </w14:textOutline>
        </w:rPr>
      </w:sdtEndPr>
      <w:sdtContent>
        <w:p w14:paraId="23E2E48A">
          <w:pPr>
            <w:spacing w:line="360" w:lineRule="auto"/>
            <w:jc w:val="center"/>
            <w:rPr>
              <w:b/>
              <w:bCs/>
              <w:sz w:val="48"/>
              <w:szCs w:val="48"/>
            </w:rPr>
          </w:pPr>
          <w:r>
            <w:rPr>
              <w:rFonts w:ascii="宋体" w:hAnsi="宋体" w:eastAsia="宋体"/>
              <w:b/>
              <w:bCs/>
              <w:sz w:val="48"/>
              <w:szCs w:val="48"/>
            </w:rPr>
            <w:t>目</w:t>
          </w:r>
          <w:r>
            <w:rPr>
              <w:rFonts w:hint="eastAsia" w:ascii="宋体" w:hAnsi="宋体" w:eastAsia="宋体"/>
              <w:b/>
              <w:bCs/>
              <w:sz w:val="48"/>
              <w:szCs w:val="48"/>
            </w:rPr>
            <w:t xml:space="preserve">  </w:t>
          </w:r>
          <w:r>
            <w:rPr>
              <w:rFonts w:ascii="宋体" w:hAnsi="宋体" w:eastAsia="宋体"/>
              <w:b/>
              <w:bCs/>
              <w:sz w:val="48"/>
              <w:szCs w:val="48"/>
            </w:rPr>
            <w:t>录</w:t>
          </w:r>
        </w:p>
        <w:sdt>
          <w:sdtPr>
            <w:rPr>
              <w:rFonts w:eastAsia="宋体"/>
            </w:rPr>
            <w:id w:val="147466991"/>
            <w15:color w:val="DBDBDB"/>
            <w:docPartObj>
              <w:docPartGallery w:val="Table of Contents"/>
              <w:docPartUnique/>
            </w:docPartObj>
          </w:sdtPr>
          <w:sdtEndPr>
            <w:rPr>
              <w:rFonts w:ascii="宋体" w:hAnsi="宋体" w:eastAsia="宋体" w:cs="宋体"/>
              <w:sz w:val="32"/>
              <w:szCs w:val="160"/>
              <w14:textOutline w14:w="6527" w14:cap="flat" w14:cmpd="sng" w14:algn="ctr">
                <w14:solidFill>
                  <w14:srgbClr w14:val="000000"/>
                </w14:solidFill>
                <w14:prstDash w14:val="solid"/>
                <w14:miter w14:val="0"/>
              </w14:textOutline>
            </w:rPr>
          </w:sdtEndPr>
          <w:sdtContent>
            <w:p w14:paraId="70C4C24E">
              <w:pPr>
                <w:spacing w:line="360" w:lineRule="auto"/>
                <w:jc w:val="center"/>
                <w:rPr>
                  <w:sz w:val="48"/>
                  <w:szCs w:val="48"/>
                </w:rPr>
              </w:pPr>
            </w:p>
            <w:p w14:paraId="475F2E36">
              <w:pPr>
                <w:pStyle w:val="12"/>
                <w:tabs>
                  <w:tab w:val="right" w:leader="dot" w:pos="9129"/>
                </w:tabs>
                <w:spacing w:line="36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"_Toc9866" </w:instrText>
              </w:r>
              <w:r>
                <w:fldChar w:fldCharType="separate"/>
              </w:r>
              <w:r>
                <w:rPr>
                  <w:sz w:val="32"/>
                  <w:szCs w:val="32"/>
                </w:rPr>
                <w:t>一、投标邀请书</w:t>
              </w:r>
              <w:r>
                <w:rPr>
                  <w:sz w:val="32"/>
                  <w:szCs w:val="32"/>
                </w:rPr>
                <w:tab/>
              </w:r>
              <w:r>
                <w:rPr>
                  <w:rFonts w:hint="eastAsia" w:eastAsia="宋体"/>
                  <w:sz w:val="32"/>
                  <w:szCs w:val="32"/>
                </w:rPr>
                <w:t>3</w:t>
              </w:r>
              <w:r>
                <w:rPr>
                  <w:rFonts w:hint="eastAsia" w:eastAsia="宋体"/>
                  <w:sz w:val="32"/>
                  <w:szCs w:val="32"/>
                </w:rPr>
                <w:fldChar w:fldCharType="end"/>
              </w:r>
            </w:p>
            <w:p w14:paraId="297C9B78">
              <w:pPr>
                <w:pStyle w:val="12"/>
                <w:tabs>
                  <w:tab w:val="right" w:leader="dot" w:pos="9129"/>
                </w:tabs>
                <w:spacing w:line="360" w:lineRule="auto"/>
                <w:rPr>
                  <w:sz w:val="32"/>
                  <w:szCs w:val="32"/>
                </w:rPr>
              </w:pPr>
              <w:r>
                <w:fldChar w:fldCharType="begin"/>
              </w:r>
              <w:r>
                <w:instrText xml:space="preserve"> HYPERLINK \l "_Toc23575" </w:instrText>
              </w:r>
              <w:r>
                <w:fldChar w:fldCharType="separate"/>
              </w:r>
              <w:r>
                <w:rPr>
                  <w:sz w:val="32"/>
                  <w:szCs w:val="32"/>
                </w:rPr>
                <w:t>附件：技术</w:t>
              </w:r>
              <w:r>
                <w:rPr>
                  <w:rFonts w:hint="eastAsia" w:ascii="宋体" w:hAnsi="宋体" w:eastAsia="宋体" w:cs="宋体"/>
                  <w:sz w:val="32"/>
                  <w:szCs w:val="32"/>
                </w:rPr>
                <w:t>要求</w:t>
              </w:r>
              <w:r>
                <w:rPr>
                  <w:sz w:val="32"/>
                  <w:szCs w:val="32"/>
                </w:rPr>
                <w:tab/>
              </w:r>
              <w:r>
                <w:rPr>
                  <w:rFonts w:hint="eastAsia" w:eastAsia="宋体"/>
                  <w:sz w:val="32"/>
                  <w:szCs w:val="32"/>
                </w:rPr>
                <w:t>5</w:t>
              </w:r>
              <w:r>
                <w:rPr>
                  <w:rFonts w:hint="eastAsia" w:eastAsia="宋体"/>
                  <w:sz w:val="32"/>
                  <w:szCs w:val="32"/>
                </w:rPr>
                <w:fldChar w:fldCharType="end"/>
              </w:r>
            </w:p>
            <w:p w14:paraId="2C6519DF">
              <w:pPr>
                <w:pStyle w:val="12"/>
                <w:tabs>
                  <w:tab w:val="right" w:leader="dot" w:pos="9129"/>
                </w:tabs>
                <w:spacing w:line="360" w:lineRule="auto"/>
                <w:rPr>
                  <w:sz w:val="32"/>
                  <w:szCs w:val="32"/>
                </w:rPr>
              </w:pPr>
              <w:r>
                <w:fldChar w:fldCharType="begin"/>
              </w:r>
              <w:r>
                <w:instrText xml:space="preserve"> HYPERLINK \l "_Toc14127" </w:instrText>
              </w:r>
              <w:r>
                <w:fldChar w:fldCharType="separate"/>
              </w:r>
              <w:r>
                <w:rPr>
                  <w:sz w:val="32"/>
                  <w:szCs w:val="32"/>
                </w:rPr>
                <w:t>附件：</w:t>
              </w:r>
              <w:r>
                <w:rPr>
                  <w:rFonts w:hint="eastAsia" w:ascii="宋体" w:hAnsi="宋体" w:eastAsia="宋体" w:cs="宋体"/>
                  <w:sz w:val="32"/>
                  <w:szCs w:val="32"/>
                </w:rPr>
                <w:t>商务</w:t>
              </w:r>
              <w:r>
                <w:rPr>
                  <w:sz w:val="32"/>
                  <w:szCs w:val="32"/>
                </w:rPr>
                <w:t>要求</w:t>
              </w:r>
              <w:r>
                <w:rPr>
                  <w:sz w:val="32"/>
                  <w:szCs w:val="32"/>
                </w:rPr>
                <w:tab/>
              </w:r>
              <w:r>
                <w:rPr>
                  <w:rFonts w:hint="eastAsia" w:eastAsia="宋体"/>
                  <w:sz w:val="32"/>
                  <w:szCs w:val="32"/>
                </w:rPr>
                <w:t>8</w:t>
              </w:r>
              <w:r>
                <w:rPr>
                  <w:rFonts w:hint="eastAsia" w:eastAsia="宋体"/>
                  <w:sz w:val="32"/>
                  <w:szCs w:val="32"/>
                </w:rPr>
                <w:fldChar w:fldCharType="end"/>
              </w:r>
            </w:p>
            <w:p w14:paraId="3D9E3A3B">
              <w:pPr>
                <w:pStyle w:val="12"/>
                <w:tabs>
                  <w:tab w:val="right" w:leader="dot" w:pos="9129"/>
                </w:tabs>
                <w:spacing w:line="360" w:lineRule="auto"/>
                <w:rPr>
                  <w:rFonts w:eastAsia="宋体"/>
                  <w:sz w:val="32"/>
                  <w:szCs w:val="32"/>
                </w:rPr>
              </w:pPr>
              <w:r>
                <w:fldChar w:fldCharType="begin"/>
              </w:r>
              <w:r>
                <w:instrText xml:space="preserve"> HYPERLINK \l "_Toc28318" </w:instrText>
              </w:r>
              <w:r>
                <w:fldChar w:fldCharType="separate"/>
              </w:r>
              <w:r>
                <w:rPr>
                  <w:sz w:val="32"/>
                  <w:szCs w:val="32"/>
                </w:rPr>
                <w:t>二、投标人须知</w:t>
              </w:r>
              <w:r>
                <w:rPr>
                  <w:sz w:val="32"/>
                  <w:szCs w:val="32"/>
                </w:rPr>
                <w:tab/>
              </w:r>
              <w:r>
                <w:rPr>
                  <w:rFonts w:hint="eastAsia" w:eastAsia="宋体"/>
                  <w:sz w:val="32"/>
                  <w:szCs w:val="32"/>
                </w:rPr>
                <w:t>1</w:t>
              </w:r>
              <w:r>
                <w:rPr>
                  <w:rFonts w:hint="eastAsia" w:eastAsia="宋体"/>
                  <w:sz w:val="32"/>
                  <w:szCs w:val="32"/>
                </w:rPr>
                <w:fldChar w:fldCharType="end"/>
              </w:r>
              <w:r>
                <w:rPr>
                  <w:rFonts w:hint="eastAsia" w:eastAsia="宋体"/>
                  <w:sz w:val="32"/>
                  <w:szCs w:val="32"/>
                </w:rPr>
                <w:t>0</w:t>
              </w:r>
            </w:p>
            <w:p w14:paraId="7A2CC870">
              <w:pPr>
                <w:widowControl w:val="0"/>
                <w:kinsoku/>
                <w:autoSpaceDE/>
                <w:autoSpaceDN/>
                <w:adjustRightInd/>
                <w:snapToGrid/>
                <w:spacing w:line="360" w:lineRule="auto"/>
                <w:jc w:val="both"/>
                <w:textAlignment w:val="auto"/>
                <w:rPr>
                  <w:rFonts w:eastAsia="宋体"/>
                  <w:sz w:val="32"/>
                  <w:szCs w:val="32"/>
                </w:rPr>
              </w:pPr>
              <w:r>
                <w:rPr>
                  <w:sz w:val="32"/>
                  <w:szCs w:val="32"/>
                </w:rPr>
                <w:fldChar w:fldCharType="end"/>
              </w:r>
              <w:r>
                <w:rPr>
                  <w:rFonts w:hint="eastAsia"/>
                  <w:sz w:val="32"/>
                  <w:szCs w:val="32"/>
                </w:rPr>
                <w:t>三、设备综合评标评分标准.........................................................1</w:t>
              </w:r>
              <w:r>
                <w:rPr>
                  <w:rFonts w:hint="eastAsia" w:eastAsia="宋体"/>
                  <w:sz w:val="32"/>
                  <w:szCs w:val="32"/>
                </w:rPr>
                <w:t>3</w:t>
              </w:r>
            </w:p>
            <w:p w14:paraId="23127D2E">
              <w:pPr>
                <w:pStyle w:val="18"/>
                <w:ind w:firstLine="0" w:firstLineChars="0"/>
                <w:rPr>
                  <w:rFonts w:eastAsia="宋体"/>
                  <w:sz w:val="32"/>
                  <w:szCs w:val="32"/>
                </w:rPr>
              </w:pPr>
              <w:r>
                <w:rPr>
                  <w:rFonts w:hint="eastAsia" w:eastAsia="宋体"/>
                  <w:sz w:val="32"/>
                  <w:szCs w:val="32"/>
                </w:rPr>
                <w:t>四、</w:t>
              </w:r>
              <w:r>
                <w:rPr>
                  <w:rFonts w:hint="eastAsia"/>
                  <w:sz w:val="32"/>
                  <w:szCs w:val="32"/>
                </w:rPr>
                <w:t>合同（参考文本）...............................................................</w:t>
              </w:r>
              <w:r>
                <w:rPr>
                  <w:rFonts w:hint="eastAsia" w:eastAsia="宋体"/>
                  <w:sz w:val="32"/>
                  <w:szCs w:val="32"/>
                </w:rPr>
                <w:t>15</w:t>
              </w:r>
            </w:p>
            <w:p w14:paraId="1759175E">
              <w:pPr>
                <w:pStyle w:val="12"/>
                <w:tabs>
                  <w:tab w:val="right" w:leader="dot" w:pos="9129"/>
                </w:tabs>
                <w:spacing w:line="360" w:lineRule="auto"/>
                <w:rPr>
                  <w:rFonts w:hint="eastAsia" w:ascii="宋体" w:hAnsi="宋体" w:eastAsia="宋体" w:cs="宋体"/>
                  <w:sz w:val="32"/>
                  <w:szCs w:val="160"/>
                  <w14:textOutline w14:w="6527" w14:cap="flat" w14:cmpd="sng" w14:algn="ctr">
                    <w14:solidFill>
                      <w14:srgbClr w14:val="000000"/>
                    </w14:solidFill>
                    <w14:prstDash w14:val="solid"/>
                    <w14:miter w14:val="0"/>
                  </w14:textOutline>
                </w:rPr>
              </w:pPr>
            </w:p>
          </w:sdtContent>
        </w:sdt>
        <w:p w14:paraId="4FE239D4">
          <w:pPr>
            <w:spacing w:before="153" w:line="360" w:lineRule="auto"/>
            <w:rPr>
              <w:rFonts w:hint="eastAsia" w:ascii="宋体" w:hAnsi="宋体" w:eastAsia="宋体" w:cs="宋体"/>
              <w:sz w:val="180"/>
              <w:szCs w:val="180"/>
              <w14:textOutline w14:w="6527" w14:cap="flat" w14:cmpd="sng" w14:algn="ctr">
                <w14:solidFill>
                  <w14:srgbClr w14:val="000000"/>
                </w14:solidFill>
                <w14:prstDash w14:val="solid"/>
                <w14:miter w14:val="0"/>
              </w14:textOutline>
            </w:rPr>
            <w:sectPr>
              <w:headerReference r:id="rId3" w:type="default"/>
              <w:type w:val="continuous"/>
              <w:pgSz w:w="11907" w:h="16839"/>
              <w:pgMar w:top="1432" w:right="1389" w:bottom="1201" w:left="1389" w:header="567" w:footer="1021" w:gutter="0"/>
              <w:cols w:equalWidth="0" w:num="1">
                <w:col w:w="9128"/>
              </w:cols>
            </w:sectPr>
          </w:pPr>
        </w:p>
      </w:sdtContent>
    </w:sdt>
    <w:p w14:paraId="34D15B33">
      <w:pPr>
        <w:spacing w:before="240" w:beforeLines="100" w:line="360" w:lineRule="auto"/>
        <w:jc w:val="both"/>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bookmarkStart w:id="3" w:name="_Toc27877"/>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一、投标邀请书</w:t>
      </w:r>
      <w:bookmarkEnd w:id="3"/>
    </w:p>
    <w:p w14:paraId="5EA47D8E">
      <w:pPr>
        <w:pStyle w:val="18"/>
        <w:ind w:firstLine="480"/>
        <w:rPr>
          <w:rFonts w:eastAsia="宋体"/>
        </w:rPr>
      </w:pPr>
      <w:r>
        <w:rPr>
          <w:rFonts w:hint="eastAsia" w:ascii="宋体" w:hAnsi="宋体" w:eastAsia="宋体" w:cs="宋体"/>
          <w:sz w:val="24"/>
          <w:szCs w:val="24"/>
        </w:rPr>
        <w:t> 招标人</w:t>
      </w:r>
      <w:r>
        <w:rPr>
          <w:rFonts w:hint="eastAsia" w:ascii="宋体" w:hAnsi="宋体" w:eastAsia="宋体" w:cs="宋体"/>
          <w:sz w:val="24"/>
          <w:szCs w:val="24"/>
          <w:u w:val="single"/>
        </w:rPr>
        <w:t>中国机械总院集团海西（福建）分院有限公司</w:t>
      </w:r>
      <w:r>
        <w:rPr>
          <w:rFonts w:hint="eastAsia" w:ascii="宋体" w:hAnsi="宋体" w:eastAsia="宋体" w:cs="宋体"/>
          <w:sz w:val="24"/>
          <w:szCs w:val="24"/>
        </w:rPr>
        <w:t>已根据采购相关法律法规，经相应程序确定采用</w:t>
      </w:r>
      <w:r>
        <w:rPr>
          <w:rFonts w:hint="eastAsia" w:ascii="宋体" w:hAnsi="宋体" w:eastAsia="宋体" w:cs="宋体"/>
          <w:sz w:val="24"/>
          <w:szCs w:val="24"/>
          <w:u w:val="single"/>
        </w:rPr>
        <w:t> 邀请招标的 </w:t>
      </w:r>
      <w:r>
        <w:rPr>
          <w:rFonts w:hint="eastAsia" w:ascii="宋体" w:hAnsi="宋体" w:eastAsia="宋体" w:cs="宋体"/>
          <w:sz w:val="24"/>
          <w:szCs w:val="24"/>
        </w:rPr>
        <w:t>方式组织</w:t>
      </w:r>
      <w:r>
        <w:rPr>
          <w:rFonts w:hint="eastAsia" w:ascii="宋体" w:hAnsi="宋体" w:eastAsia="宋体" w:cs="宋体"/>
          <w:sz w:val="24"/>
          <w:szCs w:val="24"/>
          <w:highlight w:val="yellow"/>
          <w:u w:val="single"/>
          <w:lang w:val="en-US" w:eastAsia="zh-CN"/>
        </w:rPr>
        <w:t>机加工工艺技术服务</w:t>
      </w:r>
      <w:r>
        <w:rPr>
          <w:rFonts w:hint="eastAsia" w:ascii="宋体" w:hAnsi="宋体" w:eastAsia="宋体" w:cs="宋体"/>
          <w:sz w:val="24"/>
          <w:szCs w:val="24"/>
          <w:highlight w:val="yellow"/>
        </w:rPr>
        <w:t>项目，</w:t>
      </w:r>
      <w:r>
        <w:rPr>
          <w:rFonts w:hint="eastAsia" w:ascii="宋体" w:hAnsi="宋体" w:eastAsia="宋体" w:cs="宋体"/>
          <w:sz w:val="24"/>
          <w:szCs w:val="24"/>
        </w:rPr>
        <w:t>现欢迎合格的供应商前来参加。</w:t>
      </w:r>
    </w:p>
    <w:p w14:paraId="67719C1B">
      <w:pPr>
        <w:spacing w:before="16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1、招标内容、数量及型号规格（见下表）</w:t>
      </w:r>
    </w:p>
    <w:tbl>
      <w:tblPr>
        <w:tblStyle w:val="19"/>
        <w:tblW w:w="93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3740"/>
        <w:gridCol w:w="1225"/>
        <w:gridCol w:w="808"/>
        <w:gridCol w:w="1412"/>
        <w:gridCol w:w="1107"/>
      </w:tblGrid>
      <w:tr w14:paraId="3DEB9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0C7EAAC1">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3740" w:type="dxa"/>
            <w:tcBorders>
              <w:top w:val="single" w:color="auto" w:sz="4" w:space="0"/>
              <w:left w:val="single" w:color="auto" w:sz="4" w:space="0"/>
              <w:bottom w:val="single" w:color="auto" w:sz="4" w:space="0"/>
              <w:right w:val="single" w:color="auto" w:sz="4" w:space="0"/>
            </w:tcBorders>
            <w:vAlign w:val="center"/>
          </w:tcPr>
          <w:p w14:paraId="726953A6">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25" w:type="dxa"/>
            <w:tcBorders>
              <w:top w:val="single" w:color="auto" w:sz="4" w:space="0"/>
              <w:left w:val="single" w:color="auto" w:sz="4" w:space="0"/>
              <w:bottom w:val="single" w:color="auto" w:sz="4" w:space="0"/>
              <w:right w:val="single" w:color="auto" w:sz="4" w:space="0"/>
            </w:tcBorders>
            <w:vAlign w:val="center"/>
          </w:tcPr>
          <w:p w14:paraId="4DBB0795">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808" w:type="dxa"/>
            <w:tcBorders>
              <w:top w:val="single" w:color="auto" w:sz="4" w:space="0"/>
              <w:left w:val="single" w:color="auto" w:sz="4" w:space="0"/>
              <w:bottom w:val="single" w:color="auto" w:sz="4" w:space="0"/>
              <w:right w:val="single" w:color="auto" w:sz="4" w:space="0"/>
            </w:tcBorders>
            <w:vAlign w:val="center"/>
          </w:tcPr>
          <w:p w14:paraId="1B1EB7C6">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1412" w:type="dxa"/>
            <w:tcBorders>
              <w:top w:val="single" w:color="auto" w:sz="4" w:space="0"/>
              <w:left w:val="single" w:color="auto" w:sz="4" w:space="0"/>
              <w:bottom w:val="single" w:color="auto" w:sz="4" w:space="0"/>
              <w:right w:val="single" w:color="auto" w:sz="4" w:space="0"/>
            </w:tcBorders>
            <w:vAlign w:val="center"/>
          </w:tcPr>
          <w:p w14:paraId="047CD5D7">
            <w:pPr>
              <w:jc w:val="center"/>
              <w:rPr>
                <w:rFonts w:hint="eastAsia" w:ascii="宋体" w:hAnsi="宋体" w:eastAsia="宋体" w:cs="宋体"/>
                <w:sz w:val="24"/>
                <w:szCs w:val="24"/>
              </w:rPr>
            </w:pPr>
            <w:r>
              <w:rPr>
                <w:rFonts w:hint="eastAsia" w:ascii="宋体" w:hAnsi="宋体" w:eastAsia="宋体" w:cs="宋体"/>
                <w:sz w:val="24"/>
                <w:szCs w:val="24"/>
              </w:rPr>
              <w:t>项目执行</w:t>
            </w:r>
          </w:p>
        </w:tc>
        <w:tc>
          <w:tcPr>
            <w:tcW w:w="1107" w:type="dxa"/>
            <w:tcBorders>
              <w:top w:val="single" w:color="auto" w:sz="4" w:space="0"/>
              <w:left w:val="single" w:color="auto" w:sz="4" w:space="0"/>
              <w:bottom w:val="single" w:color="auto" w:sz="4" w:space="0"/>
              <w:right w:val="single" w:color="auto" w:sz="4" w:space="0"/>
            </w:tcBorders>
            <w:vAlign w:val="center"/>
          </w:tcPr>
          <w:p w14:paraId="44244158">
            <w:pPr>
              <w:jc w:val="center"/>
              <w:rPr>
                <w:rFonts w:hint="eastAsia" w:ascii="宋体" w:hAnsi="宋体" w:eastAsia="宋体" w:cs="宋体"/>
                <w:sz w:val="24"/>
                <w:szCs w:val="24"/>
              </w:rPr>
            </w:pPr>
            <w:r>
              <w:rPr>
                <w:rFonts w:hint="eastAsia" w:ascii="宋体" w:hAnsi="宋体" w:eastAsia="宋体" w:cs="宋体"/>
                <w:sz w:val="24"/>
                <w:szCs w:val="24"/>
              </w:rPr>
              <w:t>质量及其他要求</w:t>
            </w:r>
          </w:p>
        </w:tc>
      </w:tr>
      <w:tr w14:paraId="4DDB0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11C7A34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740" w:type="dxa"/>
            <w:tcBorders>
              <w:top w:val="single" w:color="auto" w:sz="4" w:space="0"/>
              <w:left w:val="single" w:color="auto" w:sz="4" w:space="0"/>
              <w:bottom w:val="single" w:color="auto" w:sz="4" w:space="0"/>
              <w:right w:val="single" w:color="auto" w:sz="4" w:space="0"/>
            </w:tcBorders>
            <w:vAlign w:val="center"/>
          </w:tcPr>
          <w:p w14:paraId="32CF2419">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机加工工艺技术服务</w:t>
            </w:r>
          </w:p>
        </w:tc>
        <w:tc>
          <w:tcPr>
            <w:tcW w:w="1225" w:type="dxa"/>
            <w:tcBorders>
              <w:top w:val="single" w:color="auto" w:sz="4" w:space="0"/>
              <w:left w:val="single" w:color="auto" w:sz="4" w:space="0"/>
              <w:bottom w:val="single" w:color="auto" w:sz="4" w:space="0"/>
              <w:right w:val="single" w:color="auto" w:sz="4" w:space="0"/>
            </w:tcBorders>
            <w:vAlign w:val="center"/>
          </w:tcPr>
          <w:p w14:paraId="4FA895F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08" w:type="dxa"/>
            <w:tcBorders>
              <w:top w:val="single" w:color="auto" w:sz="4" w:space="0"/>
              <w:left w:val="single" w:color="auto" w:sz="4" w:space="0"/>
              <w:bottom w:val="single" w:color="auto" w:sz="4" w:space="0"/>
              <w:right w:val="single" w:color="auto" w:sz="4" w:space="0"/>
            </w:tcBorders>
            <w:vAlign w:val="center"/>
          </w:tcPr>
          <w:p w14:paraId="118F12F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1412" w:type="dxa"/>
            <w:tcBorders>
              <w:top w:val="single" w:color="auto" w:sz="4" w:space="0"/>
              <w:left w:val="single" w:color="auto" w:sz="4" w:space="0"/>
              <w:bottom w:val="single" w:color="auto" w:sz="4" w:space="0"/>
              <w:right w:val="single" w:color="auto" w:sz="4" w:space="0"/>
            </w:tcBorders>
            <w:vAlign w:val="center"/>
          </w:tcPr>
          <w:p w14:paraId="38D7FBA1">
            <w:pPr>
              <w:spacing w:line="360" w:lineRule="auto"/>
              <w:jc w:val="center"/>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15次</w:t>
            </w:r>
          </w:p>
        </w:tc>
        <w:tc>
          <w:tcPr>
            <w:tcW w:w="1107" w:type="dxa"/>
            <w:tcBorders>
              <w:top w:val="single" w:color="auto" w:sz="4" w:space="0"/>
              <w:left w:val="single" w:color="auto" w:sz="4" w:space="0"/>
              <w:bottom w:val="single" w:color="auto" w:sz="4" w:space="0"/>
              <w:right w:val="single" w:color="auto" w:sz="4" w:space="0"/>
            </w:tcBorders>
            <w:vAlign w:val="center"/>
          </w:tcPr>
          <w:p w14:paraId="50DD1E2A">
            <w:pPr>
              <w:spacing w:line="360" w:lineRule="auto"/>
              <w:jc w:val="center"/>
              <w:rPr>
                <w:rFonts w:hint="eastAsia" w:ascii="宋体" w:hAnsi="宋体" w:eastAsia="宋体" w:cs="宋体"/>
                <w:sz w:val="24"/>
                <w:szCs w:val="24"/>
                <w:highlight w:val="yellow"/>
              </w:rPr>
            </w:pPr>
            <w:r>
              <w:rPr>
                <w:highlight w:val="yellow"/>
              </w:rPr>
              <w:t>服务形式包括线上和线下</w:t>
            </w:r>
          </w:p>
        </w:tc>
      </w:tr>
    </w:tbl>
    <w:p w14:paraId="65AD621E">
      <w:pPr>
        <w:pStyle w:val="18"/>
        <w:ind w:firstLine="480"/>
        <w:rPr>
          <w:rFonts w:hint="eastAsia" w:ascii="宋体" w:hAnsi="宋体" w:eastAsia="宋体" w:cs="宋体"/>
          <w:sz w:val="24"/>
          <w:szCs w:val="24"/>
        </w:rPr>
      </w:pPr>
      <w:r>
        <w:rPr>
          <w:rFonts w:hint="eastAsia" w:ascii="宋体" w:hAnsi="宋体" w:eastAsia="宋体" w:cs="宋体"/>
          <w:sz w:val="24"/>
          <w:szCs w:val="24"/>
        </w:rPr>
        <w:t>(具体相关信息如技术参数、规格、质量标准、包装、运输费等要求请与我单位相关人员联系，联系人:邓晓清  联系电话:13950966034)</w:t>
      </w:r>
    </w:p>
    <w:p w14:paraId="4799FC07">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2、交货地点：中国机械总院集团海西（福建）分院有限公司指定地点。</w:t>
      </w:r>
    </w:p>
    <w:p w14:paraId="79667E4B">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3、投标截止时间：</w:t>
      </w:r>
      <w:r>
        <w:rPr>
          <w:rFonts w:hint="eastAsia" w:ascii="宋体" w:hAnsi="宋体" w:eastAsia="宋体" w:cs="宋体"/>
          <w:sz w:val="24"/>
          <w:szCs w:val="24"/>
          <w:highlight w:val="yellow"/>
        </w:rPr>
        <w:t>2025年</w:t>
      </w:r>
      <w:r>
        <w:rPr>
          <w:rFonts w:hint="eastAsia" w:ascii="宋体" w:hAnsi="宋体" w:eastAsia="宋体" w:cs="宋体"/>
          <w:sz w:val="24"/>
          <w:szCs w:val="24"/>
          <w:highlight w:val="yellow"/>
          <w:lang w:val="en-US" w:eastAsia="zh-CN"/>
        </w:rPr>
        <w:t>07</w:t>
      </w:r>
      <w:r>
        <w:rPr>
          <w:rFonts w:hint="eastAsia" w:ascii="宋体" w:hAnsi="宋体" w:eastAsia="宋体" w:cs="宋体"/>
          <w:sz w:val="24"/>
          <w:szCs w:val="24"/>
          <w:highlight w:val="yellow"/>
        </w:rPr>
        <w:t>月</w:t>
      </w:r>
      <w:r>
        <w:rPr>
          <w:rFonts w:hint="eastAsia" w:ascii="宋体" w:hAnsi="宋体" w:eastAsia="宋体" w:cs="宋体"/>
          <w:sz w:val="24"/>
          <w:szCs w:val="24"/>
          <w:highlight w:val="yellow"/>
          <w:lang w:val="en-US" w:eastAsia="zh-CN"/>
        </w:rPr>
        <w:t>31</w:t>
      </w:r>
      <w:r>
        <w:rPr>
          <w:rFonts w:hint="eastAsia" w:ascii="宋体" w:hAnsi="宋体" w:eastAsia="宋体" w:cs="宋体"/>
          <w:sz w:val="24"/>
          <w:szCs w:val="24"/>
          <w:highlight w:val="yellow"/>
        </w:rPr>
        <w:t>日</w:t>
      </w:r>
      <w:r>
        <w:rPr>
          <w:rFonts w:hint="eastAsia" w:ascii="宋体" w:hAnsi="宋体" w:eastAsia="宋体" w:cs="宋体"/>
          <w:sz w:val="24"/>
          <w:szCs w:val="24"/>
        </w:rPr>
        <w:t>。</w:t>
      </w:r>
    </w:p>
    <w:p w14:paraId="6C07F6B5">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投标文件的递交：拟参加本次投标的单位请于投标截止时间之前，将密封并加盖公章的文件袋，用特快专递方式邮寄到我单位（投标文件正本一份，副本四份），原则上不接受当面递送。我们将在投标截止时间后，组织开标。开标时</w:t>
      </w:r>
      <w:r>
        <w:rPr>
          <w:rFonts w:hint="eastAsia" w:ascii="宋体" w:hAnsi="宋体" w:eastAsia="宋体" w:cs="宋体"/>
          <w:sz w:val="24"/>
          <w:szCs w:val="24"/>
          <w:highlight w:val="none"/>
        </w:rPr>
        <w:t>间</w:t>
      </w:r>
      <w:r>
        <w:rPr>
          <w:rFonts w:hint="eastAsia" w:ascii="宋体" w:hAnsi="宋体" w:eastAsia="宋体" w:cs="宋体"/>
          <w:sz w:val="24"/>
          <w:szCs w:val="24"/>
          <w:highlight w:val="yellow"/>
        </w:rPr>
        <w:t>：2025年</w:t>
      </w:r>
      <w:r>
        <w:rPr>
          <w:rFonts w:hint="eastAsia" w:ascii="宋体" w:hAnsi="宋体" w:eastAsia="宋体" w:cs="宋体"/>
          <w:sz w:val="24"/>
          <w:szCs w:val="24"/>
          <w:highlight w:val="yellow"/>
          <w:lang w:val="en-US" w:eastAsia="zh-CN"/>
        </w:rPr>
        <w:t>08</w:t>
      </w:r>
      <w:r>
        <w:rPr>
          <w:rFonts w:hint="eastAsia" w:ascii="宋体" w:hAnsi="宋体" w:eastAsia="宋体" w:cs="宋体"/>
          <w:sz w:val="24"/>
          <w:szCs w:val="24"/>
          <w:highlight w:val="yellow"/>
        </w:rPr>
        <w:t>月</w:t>
      </w:r>
      <w:r>
        <w:rPr>
          <w:rFonts w:hint="eastAsia" w:ascii="宋体" w:hAnsi="宋体" w:eastAsia="宋体" w:cs="宋体"/>
          <w:sz w:val="24"/>
          <w:szCs w:val="24"/>
          <w:highlight w:val="yellow"/>
          <w:lang w:val="en-US" w:eastAsia="zh-CN"/>
        </w:rPr>
        <w:t>01</w:t>
      </w:r>
      <w:r>
        <w:rPr>
          <w:rFonts w:hint="eastAsia" w:ascii="宋体" w:hAnsi="宋体" w:eastAsia="宋体" w:cs="宋体"/>
          <w:sz w:val="24"/>
          <w:szCs w:val="24"/>
          <w:highlight w:val="yellow"/>
        </w:rPr>
        <w:t>日</w:t>
      </w:r>
      <w:r>
        <w:rPr>
          <w:rFonts w:hint="eastAsia" w:ascii="宋体" w:hAnsi="宋体" w:eastAsia="宋体" w:cs="宋体"/>
          <w:sz w:val="24"/>
          <w:szCs w:val="24"/>
        </w:rPr>
        <w:t>，开标地点：海西分院会议室。</w:t>
      </w:r>
    </w:p>
    <w:p w14:paraId="08907A83">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5、相关要求：</w:t>
      </w:r>
    </w:p>
    <w:p w14:paraId="29B8B7B4">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报价单需按照我公司提供的样表填写，特殊情况可稍作调整，内容必须填写完整、真实和准确。除投标报价表外，不得对文件格式和内容进行修改，如发现投标文件未按我公司提供的招标文件格式填写，将视为废标。</w:t>
      </w:r>
    </w:p>
    <w:p w14:paraId="2E6C2C24">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密封文件袋上必须标注项目名称和投标单位名称,并注明“正式开标前，不得开启”字样。</w:t>
      </w:r>
    </w:p>
    <w:p w14:paraId="06E619F4">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投标人投标时应提供加盖单位公章的项目技术方案、供货业绩及营业执照副本、资质证书、安全生产许可证等证书复印件。</w:t>
      </w:r>
    </w:p>
    <w:p w14:paraId="447E53F2">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6、凡对本次招标的有关事项需要咨询或有异议时，请在</w:t>
      </w:r>
      <w:r>
        <w:rPr>
          <w:rFonts w:hint="eastAsia" w:ascii="宋体" w:hAnsi="宋体" w:eastAsia="宋体" w:cs="宋体"/>
          <w:sz w:val="24"/>
          <w:szCs w:val="24"/>
          <w:highlight w:val="yellow"/>
        </w:rPr>
        <w:t>2025年0</w:t>
      </w:r>
      <w:r>
        <w:rPr>
          <w:rFonts w:hint="eastAsia" w:ascii="宋体" w:hAnsi="宋体" w:eastAsia="宋体" w:cs="宋体"/>
          <w:sz w:val="24"/>
          <w:szCs w:val="24"/>
          <w:highlight w:val="yellow"/>
          <w:lang w:val="en-US" w:eastAsia="zh-CN"/>
        </w:rPr>
        <w:t>7</w:t>
      </w:r>
      <w:r>
        <w:rPr>
          <w:rFonts w:hint="eastAsia" w:ascii="宋体" w:hAnsi="宋体" w:eastAsia="宋体" w:cs="宋体"/>
          <w:sz w:val="24"/>
          <w:szCs w:val="24"/>
          <w:highlight w:val="yellow"/>
        </w:rPr>
        <w:t>月</w:t>
      </w:r>
      <w:r>
        <w:rPr>
          <w:rFonts w:hint="eastAsia" w:ascii="宋体" w:hAnsi="宋体" w:eastAsia="宋体" w:cs="宋体"/>
          <w:sz w:val="24"/>
          <w:szCs w:val="24"/>
          <w:highlight w:val="yellow"/>
          <w:lang w:val="en-US" w:eastAsia="zh-CN"/>
        </w:rPr>
        <w:t>31</w:t>
      </w:r>
      <w:bookmarkStart w:id="6" w:name="_GoBack"/>
      <w:bookmarkEnd w:id="6"/>
      <w:r>
        <w:rPr>
          <w:rFonts w:hint="eastAsia" w:ascii="宋体" w:hAnsi="宋体" w:eastAsia="宋体" w:cs="宋体"/>
          <w:sz w:val="24"/>
          <w:szCs w:val="24"/>
          <w:highlight w:val="yellow"/>
        </w:rPr>
        <w:t>日</w:t>
      </w:r>
      <w:r>
        <w:rPr>
          <w:rFonts w:hint="eastAsia" w:ascii="宋体" w:hAnsi="宋体" w:eastAsia="宋体" w:cs="宋体"/>
          <w:sz w:val="24"/>
          <w:szCs w:val="24"/>
        </w:rPr>
        <w:t>前与相关负责人联系。关于评标结果，我们将会在评标结束之后第一时间告知。</w:t>
      </w:r>
    </w:p>
    <w:p w14:paraId="1507409C">
      <w:pPr>
        <w:pStyle w:val="18"/>
        <w:rPr>
          <w:rFonts w:hint="eastAsia" w:eastAsiaTheme="minorEastAsia"/>
        </w:rPr>
      </w:pPr>
    </w:p>
    <w:p w14:paraId="3D674E7F">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7、联系方式：</w:t>
      </w:r>
    </w:p>
    <w:p w14:paraId="3F3B20F9">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w:t>
      </w:r>
    </w:p>
    <w:p w14:paraId="5A6CCB32">
      <w:pPr>
        <w:tabs>
          <w:tab w:val="left" w:pos="1446"/>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highlight w:val="yellow"/>
          <w:lang w:val="en-US" w:eastAsia="zh-CN"/>
        </w:rPr>
        <w:t>邓晓清</w:t>
      </w:r>
    </w:p>
    <w:p w14:paraId="1ABC15BB">
      <w:pPr>
        <w:tabs>
          <w:tab w:val="left" w:pos="1446"/>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highlight w:val="yellow"/>
          <w:lang w:val="en-US" w:eastAsia="zh-CN"/>
        </w:rPr>
        <w:t>13950966034</w:t>
      </w:r>
    </w:p>
    <w:p w14:paraId="3C9A753C">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纪检监督电话：0598-5053289</w:t>
      </w:r>
    </w:p>
    <w:p w14:paraId="0C905185">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地址：福建省三明市沙县区金沙园开发区创新东路413号</w:t>
      </w:r>
    </w:p>
    <w:p w14:paraId="1794232D">
      <w:pPr>
        <w:pStyle w:val="18"/>
        <w:ind w:firstLine="480"/>
        <w:rPr>
          <w:sz w:val="24"/>
          <w:szCs w:val="24"/>
        </w:rPr>
      </w:pPr>
    </w:p>
    <w:p w14:paraId="2916303E">
      <w:pPr>
        <w:widowControl w:val="0"/>
        <w:kinsoku/>
        <w:adjustRightInd/>
        <w:snapToGrid/>
        <w:spacing w:line="360" w:lineRule="auto"/>
        <w:ind w:firstLine="468" w:firstLineChars="200"/>
        <w:textAlignment w:val="auto"/>
        <w:rPr>
          <w:rFonts w:eastAsia="宋体"/>
          <w:spacing w:val="-3"/>
          <w:sz w:val="24"/>
          <w:szCs w:val="24"/>
        </w:rPr>
      </w:pPr>
      <w:r>
        <w:rPr>
          <w:spacing w:val="-3"/>
          <w:sz w:val="24"/>
          <w:szCs w:val="24"/>
        </w:rPr>
        <w:t>附件：</w:t>
      </w:r>
      <w:r>
        <w:rPr>
          <w:rFonts w:hint="eastAsia" w:eastAsia="宋体"/>
          <w:spacing w:val="-3"/>
          <w:sz w:val="24"/>
          <w:szCs w:val="24"/>
        </w:rPr>
        <w:t>《</w:t>
      </w:r>
      <w:r>
        <w:rPr>
          <w:spacing w:val="-3"/>
          <w:sz w:val="24"/>
          <w:szCs w:val="24"/>
        </w:rPr>
        <w:t>技术</w:t>
      </w:r>
      <w:r>
        <w:rPr>
          <w:rFonts w:hint="eastAsia" w:eastAsia="宋体"/>
          <w:spacing w:val="-3"/>
          <w:sz w:val="24"/>
          <w:szCs w:val="24"/>
        </w:rPr>
        <w:t>要求》</w:t>
      </w:r>
    </w:p>
    <w:p w14:paraId="53458B85">
      <w:pPr>
        <w:pStyle w:val="18"/>
        <w:ind w:firstLine="1170" w:firstLineChars="500"/>
        <w:rPr>
          <w:rFonts w:eastAsia="宋体"/>
        </w:rPr>
      </w:pPr>
      <w:r>
        <w:rPr>
          <w:rFonts w:hint="eastAsia" w:eastAsia="宋体"/>
          <w:spacing w:val="-3"/>
          <w:sz w:val="24"/>
          <w:szCs w:val="24"/>
        </w:rPr>
        <w:t>《商务要求》</w:t>
      </w:r>
    </w:p>
    <w:p w14:paraId="2E0654B8">
      <w:pPr>
        <w:tabs>
          <w:tab w:val="left" w:pos="1446"/>
        </w:tabs>
        <w:spacing w:line="360" w:lineRule="auto"/>
        <w:ind w:left="112" w:right="26" w:firstLine="490"/>
        <w:jc w:val="right"/>
        <w:rPr>
          <w:rFonts w:hint="eastAsia" w:ascii="宋体" w:hAnsi="宋体" w:eastAsia="宋体" w:cs="宋体"/>
          <w:sz w:val="24"/>
          <w:szCs w:val="24"/>
        </w:rPr>
      </w:pPr>
    </w:p>
    <w:p w14:paraId="43ECE3CC">
      <w:pPr>
        <w:pStyle w:val="18"/>
        <w:ind w:firstLine="480"/>
        <w:rPr>
          <w:rFonts w:hint="eastAsia" w:ascii="宋体" w:hAnsi="宋体" w:eastAsia="宋体" w:cs="宋体"/>
          <w:sz w:val="24"/>
          <w:szCs w:val="24"/>
        </w:rPr>
      </w:pPr>
    </w:p>
    <w:p w14:paraId="71EBD17D">
      <w:pPr>
        <w:pStyle w:val="18"/>
        <w:ind w:firstLine="480"/>
        <w:rPr>
          <w:rFonts w:hint="eastAsia" w:ascii="宋体" w:hAnsi="宋体" w:eastAsia="宋体" w:cs="宋体"/>
          <w:sz w:val="24"/>
          <w:szCs w:val="24"/>
        </w:rPr>
      </w:pPr>
    </w:p>
    <w:p w14:paraId="7ED09414">
      <w:pPr>
        <w:tabs>
          <w:tab w:val="left" w:pos="1446"/>
        </w:tabs>
        <w:spacing w:line="360" w:lineRule="auto"/>
        <w:ind w:left="112" w:right="26" w:firstLine="490"/>
        <w:jc w:val="right"/>
        <w:rPr>
          <w:rFonts w:hint="eastAsia" w:ascii="宋体" w:hAnsi="宋体" w:eastAsia="宋体" w:cs="宋体"/>
          <w:sz w:val="24"/>
          <w:szCs w:val="24"/>
        </w:rPr>
      </w:pPr>
      <w:r>
        <w:rPr>
          <w:rFonts w:hint="eastAsia" w:ascii="宋体" w:hAnsi="宋体" w:eastAsia="宋体" w:cs="宋体"/>
          <w:sz w:val="24"/>
          <w:szCs w:val="24"/>
        </w:rPr>
        <w:t>中国机械总院集团海西（福建）分院有限公司</w:t>
      </w:r>
    </w:p>
    <w:p w14:paraId="22CDC438">
      <w:pPr>
        <w:tabs>
          <w:tab w:val="left" w:pos="1446"/>
        </w:tabs>
        <w:spacing w:line="360" w:lineRule="auto"/>
        <w:ind w:left="112" w:right="26" w:firstLine="5349" w:firstLineChars="2229"/>
        <w:rPr>
          <w:rFonts w:hint="eastAsia" w:ascii="宋体" w:hAnsi="宋体" w:eastAsia="宋体" w:cs="宋体"/>
          <w:sz w:val="24"/>
          <w:szCs w:val="24"/>
        </w:rPr>
      </w:pPr>
      <w:r>
        <w:rPr>
          <w:rFonts w:hint="eastAsia" w:ascii="宋体" w:hAnsi="宋体" w:eastAsia="宋体" w:cs="宋体"/>
          <w:sz w:val="24"/>
          <w:szCs w:val="24"/>
        </w:rPr>
        <w:t>招标委员会办公室</w:t>
      </w:r>
    </w:p>
    <w:p w14:paraId="4AED630C">
      <w:pPr>
        <w:tabs>
          <w:tab w:val="left" w:pos="1446"/>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                                                2025年</w:t>
      </w:r>
      <w:r>
        <w:rPr>
          <w:rFonts w:hint="eastAsia" w:ascii="宋体" w:hAnsi="宋体" w:eastAsia="宋体" w:cs="宋体"/>
          <w:sz w:val="24"/>
          <w:szCs w:val="24"/>
          <w:highlight w:val="yellow"/>
          <w:lang w:val="en-US" w:eastAsia="zh-CN"/>
        </w:rPr>
        <w:t>07</w:t>
      </w:r>
      <w:r>
        <w:rPr>
          <w:rFonts w:hint="eastAsia" w:ascii="宋体" w:hAnsi="宋体" w:eastAsia="宋体" w:cs="宋体"/>
          <w:sz w:val="24"/>
          <w:szCs w:val="24"/>
          <w:highlight w:val="yellow"/>
        </w:rPr>
        <w:t>月</w:t>
      </w:r>
      <w:r>
        <w:rPr>
          <w:rFonts w:hint="eastAsia" w:ascii="宋体" w:hAnsi="宋体" w:eastAsia="宋体" w:cs="宋体"/>
          <w:sz w:val="24"/>
          <w:szCs w:val="24"/>
          <w:highlight w:val="yellow"/>
          <w:lang w:val="en-US" w:eastAsia="zh-CN"/>
        </w:rPr>
        <w:t>23</w:t>
      </w:r>
      <w:r>
        <w:rPr>
          <w:rFonts w:hint="eastAsia" w:ascii="宋体" w:hAnsi="宋体" w:eastAsia="宋体" w:cs="宋体"/>
          <w:sz w:val="24"/>
          <w:szCs w:val="24"/>
          <w:highlight w:val="yellow"/>
        </w:rPr>
        <w:t>日</w:t>
      </w:r>
    </w:p>
    <w:p w14:paraId="0FFDA0E0">
      <w:pPr>
        <w:spacing w:before="79" w:line="360" w:lineRule="auto"/>
        <w:jc w:val="center"/>
        <w:rPr>
          <w:b/>
          <w:kern w:val="24"/>
          <w:sz w:val="24"/>
          <w:szCs w:val="24"/>
        </w:rPr>
      </w:pPr>
    </w:p>
    <w:p w14:paraId="101158DE">
      <w:pPr>
        <w:spacing w:before="79" w:line="360" w:lineRule="auto"/>
        <w:jc w:val="center"/>
        <w:rPr>
          <w:b/>
          <w:kern w:val="24"/>
          <w:sz w:val="24"/>
          <w:szCs w:val="24"/>
        </w:rPr>
      </w:pPr>
    </w:p>
    <w:p w14:paraId="048AE590">
      <w:pPr>
        <w:spacing w:line="360" w:lineRule="auto"/>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24"/>
          <w:szCs w:val="24"/>
          <w14:textOutline w14:w="6527" w14:cap="flat" w14:cmpd="sng" w14:algn="ctr">
            <w14:solidFill>
              <w14:srgbClr w14:val="000000"/>
            </w14:solidFill>
            <w14:prstDash w14:val="solid"/>
            <w14:miter w14:val="0"/>
          </w14:textOutline>
        </w:rPr>
        <w:br w:type="page"/>
      </w:r>
    </w:p>
    <w:p w14:paraId="5F957F88">
      <w:pPr>
        <w:jc w:val="both"/>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附件：技术要求</w:t>
      </w:r>
    </w:p>
    <w:p w14:paraId="054A636B">
      <w:pPr>
        <w:pStyle w:val="18"/>
        <w:ind w:firstLine="0" w:firstLineChars="0"/>
        <w:rPr>
          <w:rFonts w:eastAsiaTheme="minorEastAsia"/>
          <w:b/>
          <w:bCs/>
        </w:rPr>
      </w:pPr>
      <w:r>
        <w:rPr>
          <w:rFonts w:hint="eastAsia"/>
          <w:b/>
          <w:bCs/>
        </w:rPr>
        <w:t>一、技术参数、配置要求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3577"/>
        <w:gridCol w:w="2556"/>
        <w:gridCol w:w="1740"/>
      </w:tblGrid>
      <w:tr w14:paraId="6E87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147EDC53">
            <w:pPr>
              <w:pStyle w:val="18"/>
              <w:widowControl w:val="0"/>
              <w:spacing w:line="240" w:lineRule="auto"/>
              <w:ind w:firstLine="0" w:firstLineChars="0"/>
              <w:jc w:val="center"/>
              <w:rPr>
                <w:rFonts w:hint="eastAsia" w:eastAsiaTheme="minorEastAsia"/>
                <w:b/>
                <w:bCs/>
                <w:sz w:val="24"/>
                <w:szCs w:val="24"/>
                <w:highlight w:val="yellow"/>
              </w:rPr>
            </w:pPr>
            <w:r>
              <w:rPr>
                <w:rFonts w:hint="eastAsia" w:eastAsiaTheme="minorEastAsia"/>
                <w:b/>
                <w:bCs/>
                <w:sz w:val="24"/>
                <w:szCs w:val="24"/>
                <w:highlight w:val="yellow"/>
              </w:rPr>
              <w:t>项目名称</w:t>
            </w:r>
          </w:p>
        </w:tc>
        <w:tc>
          <w:tcPr>
            <w:tcW w:w="3577" w:type="dxa"/>
            <w:vAlign w:val="center"/>
          </w:tcPr>
          <w:p w14:paraId="61D719BE">
            <w:pPr>
              <w:pStyle w:val="18"/>
              <w:widowControl w:val="0"/>
              <w:spacing w:line="240" w:lineRule="auto"/>
              <w:ind w:firstLine="0" w:firstLineChars="0"/>
              <w:jc w:val="center"/>
              <w:rPr>
                <w:rFonts w:hint="default" w:eastAsiaTheme="minorEastAsia"/>
                <w:b/>
                <w:bCs/>
                <w:sz w:val="24"/>
                <w:szCs w:val="24"/>
                <w:highlight w:val="yellow"/>
                <w:lang w:val="en-US" w:eastAsia="zh-CN"/>
              </w:rPr>
            </w:pPr>
            <w:r>
              <w:rPr>
                <w:rFonts w:hint="eastAsia" w:eastAsiaTheme="minorEastAsia"/>
                <w:b/>
                <w:bCs/>
                <w:sz w:val="24"/>
                <w:szCs w:val="24"/>
                <w:highlight w:val="yellow"/>
                <w:lang w:val="en-US" w:eastAsia="zh-CN"/>
              </w:rPr>
              <w:t>服务内容</w:t>
            </w:r>
          </w:p>
        </w:tc>
        <w:tc>
          <w:tcPr>
            <w:tcW w:w="2556" w:type="dxa"/>
            <w:vAlign w:val="center"/>
          </w:tcPr>
          <w:p w14:paraId="140373B4">
            <w:pPr>
              <w:pStyle w:val="18"/>
              <w:widowControl w:val="0"/>
              <w:spacing w:line="240" w:lineRule="auto"/>
              <w:ind w:firstLine="0" w:firstLineChars="0"/>
              <w:jc w:val="center"/>
              <w:rPr>
                <w:rFonts w:hint="default" w:eastAsiaTheme="minorEastAsia"/>
                <w:b/>
                <w:bCs/>
                <w:sz w:val="24"/>
                <w:szCs w:val="24"/>
                <w:highlight w:val="yellow"/>
                <w:lang w:val="en-US" w:eastAsia="zh-CN"/>
              </w:rPr>
            </w:pPr>
            <w:r>
              <w:rPr>
                <w:rFonts w:hint="eastAsia" w:eastAsiaTheme="minorEastAsia"/>
                <w:b/>
                <w:bCs/>
                <w:sz w:val="24"/>
                <w:szCs w:val="24"/>
                <w:highlight w:val="yellow"/>
                <w:lang w:val="en-US" w:eastAsia="zh-CN"/>
              </w:rPr>
              <w:t>服务次数及形式</w:t>
            </w:r>
          </w:p>
        </w:tc>
        <w:tc>
          <w:tcPr>
            <w:tcW w:w="1740" w:type="dxa"/>
            <w:vAlign w:val="center"/>
          </w:tcPr>
          <w:p w14:paraId="637A8686">
            <w:pPr>
              <w:pStyle w:val="18"/>
              <w:widowControl w:val="0"/>
              <w:spacing w:line="240" w:lineRule="auto"/>
              <w:ind w:firstLine="0" w:firstLineChars="0"/>
              <w:jc w:val="center"/>
              <w:rPr>
                <w:rFonts w:hint="eastAsia" w:eastAsiaTheme="minorEastAsia"/>
                <w:b/>
                <w:bCs/>
                <w:sz w:val="24"/>
                <w:szCs w:val="24"/>
                <w:lang w:eastAsia="zh-CN"/>
              </w:rPr>
            </w:pPr>
            <w:r>
              <w:rPr>
                <w:rFonts w:hint="eastAsia" w:eastAsiaTheme="minorEastAsia"/>
                <w:b/>
                <w:bCs/>
                <w:sz w:val="24"/>
                <w:szCs w:val="24"/>
                <w:highlight w:val="yellow"/>
                <w:lang w:val="en-US" w:eastAsia="zh-CN"/>
              </w:rPr>
              <w:t>备注</w:t>
            </w:r>
          </w:p>
        </w:tc>
      </w:tr>
      <w:tr w14:paraId="390A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526" w:type="dxa"/>
            <w:vMerge w:val="restart"/>
            <w:vAlign w:val="center"/>
          </w:tcPr>
          <w:p w14:paraId="63A36AF4">
            <w:pPr>
              <w:pStyle w:val="18"/>
              <w:widowControl w:val="0"/>
              <w:ind w:firstLine="0" w:firstLineChars="0"/>
              <w:jc w:val="center"/>
              <w:rPr>
                <w:rFonts w:hint="eastAsia" w:eastAsiaTheme="minorEastAsia"/>
                <w:sz w:val="24"/>
                <w:szCs w:val="24"/>
              </w:rPr>
            </w:pPr>
            <w:r>
              <w:t>机加工工艺技术服务</w:t>
            </w:r>
          </w:p>
        </w:tc>
        <w:tc>
          <w:tcPr>
            <w:tcW w:w="3577" w:type="dxa"/>
            <w:vAlign w:val="center"/>
          </w:tcPr>
          <w:p w14:paraId="0F4AF194">
            <w:pPr>
              <w:pStyle w:val="18"/>
              <w:widowControl w:val="0"/>
              <w:spacing w:line="240" w:lineRule="auto"/>
              <w:ind w:firstLine="0" w:firstLineChars="0"/>
              <w:jc w:val="both"/>
              <w:rPr>
                <w:rFonts w:hint="eastAsia" w:eastAsiaTheme="minorEastAsia"/>
                <w:sz w:val="24"/>
                <w:szCs w:val="24"/>
              </w:rPr>
            </w:pPr>
            <w:r>
              <w:rPr>
                <w:rFonts w:hint="eastAsia" w:eastAsiaTheme="minorEastAsia"/>
                <w:sz w:val="24"/>
                <w:szCs w:val="24"/>
              </w:rPr>
              <w:t>针对甲方开发的新产品，提供产品部件加工工艺支持</w:t>
            </w:r>
          </w:p>
        </w:tc>
        <w:tc>
          <w:tcPr>
            <w:tcW w:w="2556" w:type="dxa"/>
            <w:vAlign w:val="center"/>
          </w:tcPr>
          <w:p w14:paraId="49227390">
            <w:pPr>
              <w:pStyle w:val="18"/>
              <w:widowControl w:val="0"/>
              <w:spacing w:line="240" w:lineRule="auto"/>
              <w:ind w:firstLine="0" w:firstLineChars="0"/>
              <w:jc w:val="both"/>
              <w:rPr>
                <w:rFonts w:hint="default" w:eastAsiaTheme="minorEastAsia"/>
                <w:sz w:val="24"/>
                <w:szCs w:val="24"/>
                <w:lang w:val="en-US" w:eastAsia="zh-CN"/>
              </w:rPr>
            </w:pPr>
            <w:r>
              <w:rPr>
                <w:rFonts w:hint="eastAsia" w:eastAsiaTheme="minorEastAsia"/>
                <w:sz w:val="24"/>
                <w:szCs w:val="24"/>
                <w:lang w:val="en-US" w:eastAsia="zh-CN"/>
              </w:rPr>
              <w:t>15次，</w:t>
            </w:r>
            <w:r>
              <w:rPr>
                <w:rFonts w:hint="eastAsia" w:eastAsiaTheme="minorEastAsia"/>
                <w:sz w:val="24"/>
                <w:szCs w:val="24"/>
              </w:rPr>
              <w:t>服务形式包括线上和线下</w:t>
            </w:r>
          </w:p>
        </w:tc>
        <w:tc>
          <w:tcPr>
            <w:tcW w:w="1740" w:type="dxa"/>
            <w:vAlign w:val="center"/>
          </w:tcPr>
          <w:p w14:paraId="49B82903">
            <w:pPr>
              <w:pStyle w:val="18"/>
              <w:widowControl w:val="0"/>
              <w:spacing w:line="240" w:lineRule="auto"/>
              <w:ind w:firstLine="0" w:firstLineChars="0"/>
              <w:jc w:val="both"/>
              <w:rPr>
                <w:rFonts w:hint="eastAsia" w:eastAsiaTheme="minorEastAsia"/>
                <w:sz w:val="24"/>
                <w:szCs w:val="24"/>
              </w:rPr>
            </w:pPr>
          </w:p>
        </w:tc>
      </w:tr>
      <w:tr w14:paraId="5821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14:paraId="593E1135">
            <w:pPr>
              <w:pStyle w:val="18"/>
              <w:widowControl w:val="0"/>
              <w:spacing w:line="240" w:lineRule="auto"/>
              <w:ind w:firstLine="0" w:firstLineChars="0"/>
              <w:jc w:val="center"/>
              <w:rPr>
                <w:rFonts w:hint="eastAsia" w:eastAsiaTheme="minorEastAsia"/>
                <w:sz w:val="24"/>
                <w:szCs w:val="24"/>
              </w:rPr>
            </w:pPr>
          </w:p>
        </w:tc>
        <w:tc>
          <w:tcPr>
            <w:tcW w:w="3577" w:type="dxa"/>
            <w:vAlign w:val="center"/>
          </w:tcPr>
          <w:p w14:paraId="3D26FC84">
            <w:pPr>
              <w:pStyle w:val="18"/>
              <w:widowControl w:val="0"/>
              <w:spacing w:line="240" w:lineRule="auto"/>
              <w:ind w:firstLine="0" w:firstLineChars="0"/>
              <w:jc w:val="both"/>
              <w:rPr>
                <w:rFonts w:hint="eastAsia" w:eastAsiaTheme="minorEastAsia"/>
                <w:sz w:val="24"/>
                <w:szCs w:val="24"/>
              </w:rPr>
            </w:pPr>
            <w:r>
              <w:rPr>
                <w:rFonts w:hint="eastAsia" w:eastAsiaTheme="minorEastAsia"/>
                <w:sz w:val="24"/>
                <w:szCs w:val="24"/>
              </w:rPr>
              <w:t>提供机加工装设计支持</w:t>
            </w:r>
          </w:p>
        </w:tc>
        <w:tc>
          <w:tcPr>
            <w:tcW w:w="2556" w:type="dxa"/>
            <w:vAlign w:val="center"/>
          </w:tcPr>
          <w:p w14:paraId="1BB21AC3">
            <w:pPr>
              <w:pStyle w:val="18"/>
              <w:widowControl w:val="0"/>
              <w:spacing w:line="240" w:lineRule="auto"/>
              <w:ind w:firstLine="0" w:firstLineChars="0"/>
              <w:jc w:val="both"/>
              <w:rPr>
                <w:rFonts w:hint="eastAsia" w:eastAsiaTheme="minorEastAsia"/>
                <w:sz w:val="24"/>
                <w:szCs w:val="24"/>
              </w:rPr>
            </w:pPr>
            <w:r>
              <w:rPr>
                <w:rFonts w:hint="eastAsia" w:eastAsiaTheme="minorEastAsia"/>
                <w:sz w:val="24"/>
                <w:szCs w:val="24"/>
                <w:lang w:val="en-US" w:eastAsia="zh-CN"/>
              </w:rPr>
              <w:t>15次，</w:t>
            </w:r>
            <w:r>
              <w:rPr>
                <w:rFonts w:hint="eastAsia" w:eastAsiaTheme="minorEastAsia"/>
                <w:sz w:val="24"/>
                <w:szCs w:val="24"/>
              </w:rPr>
              <w:t>服务形式包括线上和线下</w:t>
            </w:r>
          </w:p>
        </w:tc>
        <w:tc>
          <w:tcPr>
            <w:tcW w:w="1740" w:type="dxa"/>
            <w:vAlign w:val="center"/>
          </w:tcPr>
          <w:p w14:paraId="1AB97745">
            <w:pPr>
              <w:pStyle w:val="18"/>
              <w:widowControl w:val="0"/>
              <w:spacing w:line="240" w:lineRule="auto"/>
              <w:ind w:firstLine="0" w:firstLineChars="0"/>
              <w:jc w:val="both"/>
              <w:rPr>
                <w:rFonts w:hint="eastAsia" w:eastAsiaTheme="minorEastAsia"/>
                <w:sz w:val="24"/>
                <w:szCs w:val="24"/>
              </w:rPr>
            </w:pPr>
          </w:p>
        </w:tc>
      </w:tr>
      <w:tr w14:paraId="0AA2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14:paraId="11082511">
            <w:pPr>
              <w:pStyle w:val="18"/>
              <w:widowControl w:val="0"/>
              <w:spacing w:line="240" w:lineRule="auto"/>
              <w:ind w:firstLine="0" w:firstLineChars="0"/>
              <w:jc w:val="center"/>
              <w:rPr>
                <w:rFonts w:hint="eastAsia" w:eastAsiaTheme="minorEastAsia"/>
                <w:sz w:val="24"/>
                <w:szCs w:val="24"/>
              </w:rPr>
            </w:pPr>
          </w:p>
        </w:tc>
        <w:tc>
          <w:tcPr>
            <w:tcW w:w="3577" w:type="dxa"/>
            <w:vAlign w:val="center"/>
          </w:tcPr>
          <w:p w14:paraId="0082AEB5">
            <w:pPr>
              <w:pStyle w:val="18"/>
              <w:widowControl w:val="0"/>
              <w:spacing w:line="240" w:lineRule="auto"/>
              <w:ind w:firstLine="0" w:firstLineChars="0"/>
              <w:jc w:val="both"/>
              <w:rPr>
                <w:rFonts w:hint="eastAsia" w:eastAsiaTheme="minorEastAsia"/>
                <w:sz w:val="24"/>
                <w:szCs w:val="24"/>
              </w:rPr>
            </w:pPr>
            <w:r>
              <w:rPr>
                <w:rFonts w:hint="eastAsia" w:eastAsiaTheme="minorEastAsia"/>
                <w:sz w:val="24"/>
                <w:szCs w:val="24"/>
              </w:rPr>
              <w:t>提供机加刀具、工夹具支持</w:t>
            </w:r>
          </w:p>
        </w:tc>
        <w:tc>
          <w:tcPr>
            <w:tcW w:w="2556" w:type="dxa"/>
            <w:vAlign w:val="center"/>
          </w:tcPr>
          <w:p w14:paraId="30750BB4">
            <w:pPr>
              <w:pStyle w:val="18"/>
              <w:widowControl w:val="0"/>
              <w:spacing w:line="240" w:lineRule="auto"/>
              <w:ind w:firstLine="0" w:firstLineChars="0"/>
              <w:jc w:val="both"/>
              <w:rPr>
                <w:rFonts w:hint="eastAsia" w:eastAsiaTheme="minorEastAsia"/>
                <w:sz w:val="24"/>
                <w:szCs w:val="24"/>
              </w:rPr>
            </w:pPr>
            <w:r>
              <w:rPr>
                <w:rFonts w:hint="eastAsia" w:eastAsiaTheme="minorEastAsia"/>
                <w:sz w:val="24"/>
                <w:szCs w:val="24"/>
                <w:lang w:val="en-US" w:eastAsia="zh-CN"/>
              </w:rPr>
              <w:t>15次，</w:t>
            </w:r>
            <w:r>
              <w:rPr>
                <w:rFonts w:hint="eastAsia" w:eastAsiaTheme="minorEastAsia"/>
                <w:sz w:val="24"/>
                <w:szCs w:val="24"/>
              </w:rPr>
              <w:t>服务形式包括线上和线下</w:t>
            </w:r>
          </w:p>
        </w:tc>
        <w:tc>
          <w:tcPr>
            <w:tcW w:w="1740" w:type="dxa"/>
            <w:vAlign w:val="center"/>
          </w:tcPr>
          <w:p w14:paraId="154EC9D7">
            <w:pPr>
              <w:pStyle w:val="18"/>
              <w:widowControl w:val="0"/>
              <w:spacing w:line="240" w:lineRule="auto"/>
              <w:ind w:firstLine="0" w:firstLineChars="0"/>
              <w:jc w:val="both"/>
              <w:rPr>
                <w:rFonts w:hint="eastAsia" w:eastAsiaTheme="minorEastAsia"/>
                <w:sz w:val="24"/>
                <w:szCs w:val="24"/>
              </w:rPr>
            </w:pPr>
          </w:p>
        </w:tc>
      </w:tr>
      <w:tr w14:paraId="1839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14:paraId="05DD1499">
            <w:pPr>
              <w:pStyle w:val="18"/>
              <w:widowControl w:val="0"/>
              <w:spacing w:line="240" w:lineRule="auto"/>
              <w:ind w:firstLine="0" w:firstLineChars="0"/>
              <w:jc w:val="center"/>
              <w:rPr>
                <w:rFonts w:hint="eastAsia" w:eastAsiaTheme="minorEastAsia"/>
                <w:sz w:val="24"/>
                <w:szCs w:val="24"/>
              </w:rPr>
            </w:pPr>
          </w:p>
        </w:tc>
        <w:tc>
          <w:tcPr>
            <w:tcW w:w="3577" w:type="dxa"/>
            <w:vAlign w:val="center"/>
          </w:tcPr>
          <w:p w14:paraId="0D6BD643">
            <w:pPr>
              <w:pStyle w:val="18"/>
              <w:widowControl w:val="0"/>
              <w:spacing w:line="240" w:lineRule="auto"/>
              <w:ind w:firstLine="0" w:firstLineChars="0"/>
              <w:jc w:val="both"/>
              <w:rPr>
                <w:rFonts w:hint="eastAsia" w:eastAsiaTheme="minorEastAsia"/>
                <w:sz w:val="24"/>
                <w:szCs w:val="24"/>
              </w:rPr>
            </w:pPr>
            <w:r>
              <w:t>提供特殊材料加工工艺支持等</w:t>
            </w:r>
          </w:p>
        </w:tc>
        <w:tc>
          <w:tcPr>
            <w:tcW w:w="2556" w:type="dxa"/>
            <w:vAlign w:val="center"/>
          </w:tcPr>
          <w:p w14:paraId="7D078BA9">
            <w:pPr>
              <w:pStyle w:val="18"/>
              <w:widowControl w:val="0"/>
              <w:spacing w:line="240" w:lineRule="auto"/>
              <w:ind w:firstLine="0" w:firstLineChars="0"/>
              <w:jc w:val="both"/>
              <w:rPr>
                <w:rFonts w:hint="eastAsia" w:eastAsiaTheme="minorEastAsia"/>
                <w:sz w:val="24"/>
                <w:szCs w:val="24"/>
              </w:rPr>
            </w:pPr>
            <w:r>
              <w:rPr>
                <w:rFonts w:hint="eastAsia" w:eastAsiaTheme="minorEastAsia"/>
                <w:sz w:val="24"/>
                <w:szCs w:val="24"/>
                <w:lang w:val="en-US" w:eastAsia="zh-CN"/>
              </w:rPr>
              <w:t>15次，</w:t>
            </w:r>
            <w:r>
              <w:rPr>
                <w:rFonts w:hint="eastAsia" w:eastAsiaTheme="minorEastAsia"/>
                <w:sz w:val="24"/>
                <w:szCs w:val="24"/>
              </w:rPr>
              <w:t>服务形式包括线上和线下</w:t>
            </w:r>
          </w:p>
        </w:tc>
        <w:tc>
          <w:tcPr>
            <w:tcW w:w="1740" w:type="dxa"/>
            <w:vAlign w:val="center"/>
          </w:tcPr>
          <w:p w14:paraId="2585C73F">
            <w:pPr>
              <w:pStyle w:val="18"/>
              <w:widowControl w:val="0"/>
              <w:spacing w:line="240" w:lineRule="auto"/>
              <w:ind w:firstLine="0" w:firstLineChars="0"/>
              <w:jc w:val="center"/>
              <w:rPr>
                <w:rFonts w:hint="eastAsia" w:eastAsiaTheme="minorEastAsia"/>
                <w:sz w:val="24"/>
                <w:szCs w:val="24"/>
              </w:rPr>
            </w:pPr>
            <w:r>
              <w:rPr>
                <w:rFonts w:hint="eastAsia" w:eastAsiaTheme="minorEastAsia"/>
                <w:sz w:val="24"/>
                <w:szCs w:val="24"/>
              </w:rPr>
              <w:t>-</w:t>
            </w:r>
          </w:p>
        </w:tc>
      </w:tr>
    </w:tbl>
    <w:p w14:paraId="5450A1B6">
      <w:pPr>
        <w:pStyle w:val="18"/>
        <w:rPr>
          <w:rFonts w:eastAsiaTheme="minorEastAsia"/>
        </w:rPr>
      </w:pPr>
      <w:bookmarkStart w:id="4" w:name="_Toc14127"/>
    </w:p>
    <w:p w14:paraId="69A38977">
      <w:pPr>
        <w:pStyle w:val="18"/>
        <w:rPr>
          <w:rFonts w:eastAsiaTheme="minorEastAsia"/>
        </w:rPr>
        <w:sectPr>
          <w:headerReference r:id="rId4" w:type="default"/>
          <w:footerReference r:id="rId5" w:type="default"/>
          <w:pgSz w:w="11907" w:h="16839"/>
          <w:pgMar w:top="1432" w:right="1335" w:bottom="1201" w:left="1389" w:header="852" w:footer="1021" w:gutter="0"/>
          <w:cols w:space="720" w:num="1"/>
        </w:sectPr>
      </w:pPr>
    </w:p>
    <w:p w14:paraId="34589A7C">
      <w:pPr>
        <w:spacing w:before="240" w:beforeLines="100" w:line="360" w:lineRule="auto"/>
        <w:jc w:val="both"/>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附件：商务要求</w:t>
      </w:r>
      <w:bookmarkEnd w:id="4"/>
    </w:p>
    <w:p w14:paraId="462B58F2">
      <w:pPr>
        <w:widowControl w:val="0"/>
        <w:kinsoku/>
        <w:spacing w:line="360" w:lineRule="auto"/>
        <w:rPr>
          <w:rFonts w:hint="eastAsia" w:ascii="宋体" w:hAnsi="宋体" w:eastAsia="宋体" w:cs="宋体"/>
          <w:b/>
          <w:sz w:val="24"/>
          <w:szCs w:val="24"/>
        </w:rPr>
      </w:pPr>
      <w:r>
        <w:rPr>
          <w:rFonts w:hint="eastAsia" w:ascii="宋体" w:hAnsi="宋体" w:eastAsia="宋体" w:cs="宋体"/>
          <w:b/>
          <w:sz w:val="24"/>
          <w:szCs w:val="24"/>
        </w:rPr>
        <w:t>1、交付、安装调试与验收</w:t>
      </w:r>
    </w:p>
    <w:p w14:paraId="080003D9">
      <w:pPr>
        <w:widowControl w:val="0"/>
        <w:kinsoku/>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ascii="宋体" w:hAnsi="宋体" w:eastAsia="宋体" w:cs="宋体"/>
          <w:color w:val="auto"/>
          <w:sz w:val="24"/>
          <w:szCs w:val="24"/>
        </w:rPr>
        <w:t>.1</w:t>
      </w:r>
      <w:r>
        <w:rPr>
          <w:rFonts w:hint="eastAsia" w:ascii="宋体" w:hAnsi="宋体" w:eastAsia="宋体" w:cs="宋体"/>
          <w:color w:val="auto"/>
          <w:sz w:val="24"/>
          <w:szCs w:val="24"/>
        </w:rPr>
        <w:t>交货时间为合同签订后内，</w:t>
      </w:r>
      <w:r>
        <w:rPr>
          <w:rFonts w:hint="eastAsia" w:ascii="宋体" w:hAnsi="宋体" w:eastAsia="宋体" w:cs="宋体"/>
          <w:color w:val="auto"/>
          <w:sz w:val="24"/>
          <w:szCs w:val="24"/>
          <w:highlight w:val="yellow"/>
        </w:rPr>
        <w:t>交货地点以合同约定地点为准。</w:t>
      </w:r>
    </w:p>
    <w:p w14:paraId="03A05DB3">
      <w:pPr>
        <w:widowControl w:val="0"/>
        <w:kinsoku/>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1.2按甲方实际开发需要，在收到甲方提供的书面技术要求后 7 日内，提供工艺技术研究报告、工艺图纸等书面材料。</w:t>
      </w:r>
    </w:p>
    <w:p w14:paraId="61EAA64A">
      <w:pPr>
        <w:widowControl w:val="0"/>
        <w:kinsoku/>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1.3在甲方处按双方认同的方式对相关性能参数进行检测验收，确保达到甲方设计要求。</w:t>
      </w:r>
    </w:p>
    <w:p w14:paraId="01FA5188">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卖方负责买方相关人员的培训，包括并不限于操作、编程、安全、保养、维护等内容。</w:t>
      </w:r>
    </w:p>
    <w:p w14:paraId="7B16906A">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付款方式：</w:t>
      </w:r>
    </w:p>
    <w:p w14:paraId="2BAF33B0">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（1）银行转账或者银承电子承兑汇票；</w:t>
      </w:r>
    </w:p>
    <w:p w14:paraId="7B5EB72F">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highlight w:val="yellow"/>
        </w:rPr>
        <w:t>（2）具有付款方式以合同为准；</w:t>
      </w:r>
    </w:p>
    <w:p w14:paraId="28C3C696">
      <w:pPr>
        <w:widowControl w:val="0"/>
        <w:kinsoku/>
        <w:spacing w:line="360" w:lineRule="auto"/>
        <w:rPr>
          <w:rFonts w:hint="eastAsia" w:ascii="宋体" w:hAnsi="宋体" w:eastAsia="宋体" w:cs="宋体"/>
          <w:b/>
          <w:sz w:val="24"/>
          <w:szCs w:val="24"/>
        </w:rPr>
      </w:pPr>
      <w:r>
        <w:rPr>
          <w:rFonts w:hint="eastAsia" w:ascii="宋体" w:hAnsi="宋体" w:eastAsia="宋体" w:cs="宋体"/>
          <w:b/>
          <w:sz w:val="24"/>
          <w:szCs w:val="24"/>
        </w:rPr>
        <w:t>2、售后服务</w:t>
      </w:r>
    </w:p>
    <w:p w14:paraId="79A62781">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1</w:t>
      </w:r>
      <w:r>
        <w:rPr>
          <w:rFonts w:hint="eastAsia" w:ascii="宋体" w:hAnsi="宋体" w:eastAsia="宋体" w:cs="宋体"/>
          <w:sz w:val="24"/>
          <w:szCs w:val="24"/>
        </w:rPr>
        <w:t>质保期为终验收合格之日起</w:t>
      </w:r>
      <w:r>
        <w:rPr>
          <w:rFonts w:hint="eastAsia" w:ascii="宋体" w:hAnsi="宋体" w:eastAsia="宋体" w:cs="宋体"/>
          <w:sz w:val="24"/>
          <w:szCs w:val="24"/>
          <w:highlight w:val="yellow"/>
        </w:rPr>
        <w:t>一年</w:t>
      </w:r>
      <w:r>
        <w:rPr>
          <w:rFonts w:hint="eastAsia" w:ascii="宋体" w:hAnsi="宋体" w:eastAsia="宋体" w:cs="宋体"/>
          <w:sz w:val="24"/>
          <w:szCs w:val="24"/>
        </w:rPr>
        <w:t>。</w:t>
      </w:r>
    </w:p>
    <w:p w14:paraId="764676D9">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2</w:t>
      </w:r>
      <w:r>
        <w:rPr>
          <w:rFonts w:hint="eastAsia" w:ascii="宋体" w:hAnsi="宋体" w:eastAsia="宋体" w:cs="宋体"/>
          <w:sz w:val="24"/>
          <w:szCs w:val="24"/>
        </w:rPr>
        <w:t>在质保期内，若因机床故障造成停工，卖方应在</w:t>
      </w:r>
      <w:r>
        <w:rPr>
          <w:rFonts w:ascii="宋体" w:hAnsi="宋体" w:eastAsia="宋体" w:cs="宋体"/>
          <w:sz w:val="24"/>
          <w:szCs w:val="24"/>
        </w:rPr>
        <w:t>4</w:t>
      </w:r>
      <w:r>
        <w:rPr>
          <w:rFonts w:hint="eastAsia" w:ascii="宋体" w:hAnsi="宋体" w:eastAsia="宋体" w:cs="宋体"/>
          <w:sz w:val="24"/>
          <w:szCs w:val="24"/>
        </w:rPr>
        <w:t>小时内进行答复，</w:t>
      </w:r>
      <w:r>
        <w:rPr>
          <w:rFonts w:hint="eastAsia" w:ascii="宋体" w:hAnsi="宋体" w:eastAsia="宋体" w:cs="宋体"/>
          <w:sz w:val="24"/>
          <w:szCs w:val="24"/>
          <w:lang w:val="en-US" w:eastAsia="zh-CN"/>
        </w:rPr>
        <w:t>并提供解决方案</w:t>
      </w:r>
      <w:r>
        <w:rPr>
          <w:rFonts w:hint="eastAsia" w:ascii="宋体" w:hAnsi="宋体" w:eastAsia="宋体" w:cs="宋体"/>
          <w:sz w:val="24"/>
          <w:szCs w:val="24"/>
        </w:rPr>
        <w:t>。</w:t>
      </w:r>
    </w:p>
    <w:p w14:paraId="084A4DC2">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3</w:t>
      </w:r>
      <w:r>
        <w:rPr>
          <w:rFonts w:hint="eastAsia" w:ascii="宋体" w:hAnsi="宋体" w:eastAsia="宋体" w:cs="宋体"/>
          <w:sz w:val="24"/>
          <w:szCs w:val="24"/>
        </w:rPr>
        <w:t>卖方应明确提出设备运行所需的配套风、水、气、电等设施及相应条件，如动力电源、空气压力和用量以及供给口等具体要求。</w:t>
      </w:r>
    </w:p>
    <w:p w14:paraId="2595C6BF">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4</w:t>
      </w:r>
      <w:r>
        <w:rPr>
          <w:rFonts w:hint="eastAsia" w:ascii="宋体" w:hAnsi="宋体" w:eastAsia="宋体" w:cs="宋体"/>
          <w:sz w:val="24"/>
          <w:szCs w:val="24"/>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14:paraId="7DF65ADC">
      <w:pPr>
        <w:widowControl w:val="0"/>
        <w:kinsoku/>
        <w:spacing w:line="360" w:lineRule="auto"/>
        <w:rPr>
          <w:rFonts w:hint="eastAsia" w:ascii="宋体" w:hAnsi="宋体" w:eastAsia="宋体" w:cs="宋体"/>
          <w:b/>
          <w:sz w:val="24"/>
          <w:szCs w:val="24"/>
        </w:rPr>
      </w:pPr>
      <w:r>
        <w:rPr>
          <w:rFonts w:hint="eastAsia" w:ascii="宋体" w:hAnsi="宋体" w:eastAsia="宋体" w:cs="宋体"/>
          <w:b/>
          <w:sz w:val="24"/>
          <w:szCs w:val="24"/>
        </w:rPr>
        <w:t>3、其他要求</w:t>
      </w:r>
    </w:p>
    <w:p w14:paraId="6F08A314">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.1</w:t>
      </w:r>
      <w:r>
        <w:rPr>
          <w:rFonts w:hint="eastAsia" w:ascii="宋体" w:hAnsi="宋体" w:eastAsia="宋体" w:cs="宋体"/>
          <w:sz w:val="24"/>
          <w:szCs w:val="24"/>
        </w:rPr>
        <w:t>投标方应对以上条款进行逐条响应，完全响应注明“</w:t>
      </w:r>
      <w:r>
        <w:rPr>
          <w:rFonts w:hint="eastAsia" w:ascii="宋体" w:hAnsi="宋体" w:eastAsia="宋体" w:cs="宋体"/>
          <w:b/>
          <w:sz w:val="24"/>
          <w:szCs w:val="24"/>
        </w:rPr>
        <w:t>符合</w:t>
      </w:r>
      <w:r>
        <w:rPr>
          <w:rFonts w:hint="eastAsia" w:ascii="宋体" w:hAnsi="宋体" w:eastAsia="宋体" w:cs="宋体"/>
          <w:sz w:val="24"/>
          <w:szCs w:val="24"/>
        </w:rPr>
        <w:t>”，如有偏离须注明“</w:t>
      </w:r>
      <w:r>
        <w:rPr>
          <w:rFonts w:hint="eastAsia" w:ascii="宋体" w:hAnsi="宋体" w:eastAsia="宋体" w:cs="宋体"/>
          <w:b/>
          <w:sz w:val="24"/>
          <w:szCs w:val="24"/>
        </w:rPr>
        <w:t>偏离</w:t>
      </w:r>
      <w:r>
        <w:rPr>
          <w:rFonts w:hint="eastAsia" w:ascii="宋体" w:hAnsi="宋体" w:eastAsia="宋体" w:cs="宋体"/>
          <w:sz w:val="24"/>
          <w:szCs w:val="24"/>
        </w:rPr>
        <w:t>”并描述偏离内容，是“</w:t>
      </w:r>
      <w:r>
        <w:rPr>
          <w:rFonts w:hint="eastAsia" w:ascii="宋体" w:hAnsi="宋体" w:eastAsia="宋体" w:cs="宋体"/>
          <w:b/>
          <w:sz w:val="24"/>
          <w:szCs w:val="24"/>
        </w:rPr>
        <w:t>优于</w:t>
      </w:r>
      <w:r>
        <w:rPr>
          <w:rFonts w:hint="eastAsia" w:ascii="宋体" w:hAnsi="宋体" w:eastAsia="宋体" w:cs="宋体"/>
          <w:sz w:val="24"/>
          <w:szCs w:val="24"/>
        </w:rPr>
        <w:t>”条款要求还是“</w:t>
      </w:r>
      <w:r>
        <w:rPr>
          <w:rFonts w:hint="eastAsia" w:ascii="宋体" w:hAnsi="宋体" w:eastAsia="宋体" w:cs="宋体"/>
          <w:b/>
          <w:sz w:val="24"/>
          <w:szCs w:val="24"/>
        </w:rPr>
        <w:t>未达到</w:t>
      </w:r>
      <w:r>
        <w:rPr>
          <w:rFonts w:hint="eastAsia" w:ascii="宋体" w:hAnsi="宋体" w:eastAsia="宋体" w:cs="宋体"/>
          <w:sz w:val="24"/>
          <w:szCs w:val="24"/>
        </w:rPr>
        <w:t>”条款要求。标★的条款关键参数。</w:t>
      </w:r>
    </w:p>
    <w:p w14:paraId="39652B87">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.2</w:t>
      </w:r>
      <w:r>
        <w:rPr>
          <w:rFonts w:hint="eastAsia" w:ascii="宋体" w:hAnsi="宋体" w:eastAsia="宋体" w:cs="宋体"/>
          <w:sz w:val="24"/>
          <w:szCs w:val="24"/>
        </w:rPr>
        <w:t>本招标文件中涉及产品的品牌、型号，仅为供应商提供报价产品的技术指标、产品质量的客观参考，帮助供应商准确理解采购人的需求，其建议产品的品牌、型号具有可替代性，但必须明确说明。</w:t>
      </w:r>
    </w:p>
    <w:p w14:paraId="7943BE38">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.3</w:t>
      </w:r>
      <w:r>
        <w:rPr>
          <w:rFonts w:hint="eastAsia" w:ascii="宋体" w:hAnsi="宋体" w:eastAsia="宋体" w:cs="宋体"/>
          <w:sz w:val="24"/>
          <w:szCs w:val="24"/>
        </w:rPr>
        <w:t>本文件中甲方、用户、需方、买方等泛指采购人，乙方、供方、卖方等泛指供应商。</w:t>
      </w:r>
    </w:p>
    <w:p w14:paraId="36E564ED">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.4</w:t>
      </w:r>
      <w:r>
        <w:rPr>
          <w:rFonts w:hint="eastAsia" w:ascii="宋体" w:hAnsi="宋体" w:eastAsia="宋体" w:cs="宋体"/>
          <w:sz w:val="24"/>
          <w:szCs w:val="24"/>
        </w:rPr>
        <w:t>投标方应另附独立章节详细说明设备结构特点、技术参数、配置等。</w:t>
      </w:r>
    </w:p>
    <w:p w14:paraId="195DB83C">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.5</w:t>
      </w:r>
      <w:r>
        <w:rPr>
          <w:rFonts w:hint="eastAsia" w:ascii="宋体" w:hAnsi="宋体" w:eastAsia="宋体" w:cs="宋体"/>
          <w:sz w:val="24"/>
          <w:szCs w:val="24"/>
        </w:rPr>
        <w:t>投标方应另附独立章节详细说明原厂商规模实力、技术服务能力，卖方规模实力、技术服务能力。</w:t>
      </w:r>
    </w:p>
    <w:p w14:paraId="3B718AFF">
      <w:pPr>
        <w:pStyle w:val="18"/>
        <w:ind w:firstLine="480"/>
        <w:rPr>
          <w:rFonts w:hint="eastAsia" w:ascii="宋体" w:hAnsi="宋体" w:eastAsia="宋体" w:cs="宋体"/>
          <w:sz w:val="24"/>
          <w:szCs w:val="24"/>
        </w:rPr>
      </w:pPr>
    </w:p>
    <w:p w14:paraId="0DEE3121">
      <w:pPr>
        <w:widowControl w:val="0"/>
        <w:kinsoku/>
        <w:autoSpaceDE/>
        <w:autoSpaceDN/>
        <w:adjustRightInd/>
        <w:snapToGrid/>
        <w:spacing w:line="360" w:lineRule="auto"/>
        <w:ind w:firstLine="723" w:firstLineChars="200"/>
        <w:jc w:val="center"/>
        <w:textAlignment w:val="auto"/>
        <w:rPr>
          <w:rFonts w:hint="eastAsia" w:ascii="宋体" w:hAnsi="宋体" w:eastAsia="宋体" w:cs="宋体"/>
          <w:b/>
          <w:bCs/>
          <w:sz w:val="36"/>
          <w:szCs w:val="44"/>
        </w:rPr>
      </w:pPr>
    </w:p>
    <w:p w14:paraId="0A98A435">
      <w:pPr>
        <w:widowControl w:val="0"/>
        <w:kinsoku/>
        <w:autoSpaceDE/>
        <w:autoSpaceDN/>
        <w:adjustRightInd/>
        <w:snapToGrid/>
        <w:spacing w:line="360" w:lineRule="auto"/>
        <w:ind w:firstLine="723" w:firstLineChars="200"/>
        <w:jc w:val="center"/>
        <w:textAlignment w:val="auto"/>
        <w:rPr>
          <w:rFonts w:hint="eastAsia" w:ascii="宋体" w:hAnsi="宋体" w:eastAsia="宋体" w:cs="宋体"/>
          <w:b/>
          <w:bCs/>
          <w:sz w:val="36"/>
          <w:szCs w:val="44"/>
        </w:rPr>
        <w:sectPr>
          <w:pgSz w:w="11907" w:h="16839"/>
          <w:pgMar w:top="1432" w:right="1335" w:bottom="1201" w:left="1389" w:header="852" w:footer="1021" w:gutter="0"/>
          <w:cols w:space="720" w:num="1"/>
        </w:sectPr>
      </w:pPr>
    </w:p>
    <w:p w14:paraId="257B8F81">
      <w:pPr>
        <w:spacing w:before="240" w:beforeLines="100"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bookmarkStart w:id="5" w:name="_Toc22926"/>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二、投标人须知</w:t>
      </w:r>
      <w:bookmarkEnd w:id="5"/>
    </w:p>
    <w:p w14:paraId="103D0B14">
      <w:pPr>
        <w:spacing w:before="329"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（一）</w:t>
      </w:r>
      <w:r>
        <w:rPr>
          <w:rFonts w:ascii="黑体" w:hAnsi="黑体" w:eastAsia="黑体" w:cs="黑体"/>
          <w:sz w:val="28"/>
          <w:szCs w:val="28"/>
        </w:rPr>
        <w:t>投标要求</w:t>
      </w:r>
    </w:p>
    <w:p w14:paraId="10DEAF1F">
      <w:pPr>
        <w:spacing w:before="255"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投标人应遵守国家有关招标投标法律、法规、部门规章和规范性文件。</w:t>
      </w:r>
    </w:p>
    <w:p w14:paraId="49F0FC39">
      <w:pPr>
        <w:spacing w:before="22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投标资</w:t>
      </w:r>
      <w:r>
        <w:rPr>
          <w:rFonts w:hint="eastAsia" w:ascii="宋体" w:hAnsi="宋体" w:eastAsia="宋体" w:cs="宋体"/>
          <w:sz w:val="24"/>
          <w:szCs w:val="24"/>
        </w:rPr>
        <w:t>格（包括但不限于）：</w:t>
      </w:r>
    </w:p>
    <w:p w14:paraId="3D08E6E1">
      <w:p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 具有独立承担民事责任的能力；具有良好的商业信誉和健全的财务会计制度；具有履合同所必需的产品和专业技术能力；有依法缴纳税收和社会保障资金的良好记录；参加政府采购活动前三年内，在经营活动中没有重大违法记录；法律、行政法规规定的其它条件；</w:t>
      </w:r>
    </w:p>
    <w:p w14:paraId="198E2D38">
      <w:pPr>
        <w:tabs>
          <w:tab w:val="left" w:pos="620"/>
        </w:tabs>
        <w:spacing w:before="34" w:line="360" w:lineRule="auto"/>
        <w:ind w:firstLine="480" w:firstLineChars="200"/>
      </w:pPr>
      <w:r>
        <w:rPr>
          <w:rFonts w:hint="eastAsia" w:ascii="宋体" w:hAnsi="宋体" w:eastAsia="宋体" w:cs="宋体"/>
          <w:color w:val="auto"/>
          <w:sz w:val="24"/>
          <w:szCs w:val="24"/>
        </w:rPr>
        <w:t>2.2 满足招标文件中招标公告及项目要求等的其它条件。</w:t>
      </w:r>
    </w:p>
    <w:p w14:paraId="7E696AE6">
      <w:pPr>
        <w:numPr>
          <w:ilvl w:val="0"/>
          <w:numId w:val="1"/>
        </w:num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投标费用：投标人应承担投标过程中所涉及的一切费用，不管投标结果如何，招标人对上述费用不负任何责任。</w:t>
      </w:r>
    </w:p>
    <w:p w14:paraId="2D36E42E">
      <w:pPr>
        <w:spacing w:before="22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4、货物及伴随服务</w:t>
      </w:r>
    </w:p>
    <w:p w14:paraId="2DDC7E78">
      <w:p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除按照招标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7EEC9F8D">
      <w:pPr>
        <w:spacing w:before="329"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（二）投标报价</w:t>
      </w:r>
    </w:p>
    <w:p w14:paraId="56B1DBE2">
      <w:pPr>
        <w:spacing w:before="257" w:line="360" w:lineRule="auto"/>
        <w:ind w:right="75" w:firstLine="480" w:firstLineChars="200"/>
        <w:rPr>
          <w:rFonts w:hint="eastAsia" w:ascii="宋体" w:hAnsi="宋体" w:eastAsia="宋体" w:cs="宋体"/>
          <w:sz w:val="24"/>
          <w:szCs w:val="24"/>
        </w:rPr>
      </w:pPr>
      <w:r>
        <w:rPr>
          <w:rFonts w:hint="eastAsia" w:ascii="宋体" w:hAnsi="宋体" w:eastAsia="宋体" w:cs="宋体"/>
          <w:sz w:val="24"/>
          <w:szCs w:val="24"/>
        </w:rPr>
        <w:t>1、投标报价要求按招标文件要求报价，并按招标文件中所</w:t>
      </w:r>
      <w:r>
        <w:rPr>
          <w:rFonts w:ascii="宋体" w:hAnsi="宋体" w:eastAsia="宋体" w:cs="宋体"/>
          <w:sz w:val="24"/>
          <w:szCs w:val="24"/>
        </w:rPr>
        <w:t>附《投标函》</w:t>
      </w:r>
      <w:r>
        <w:rPr>
          <w:rFonts w:hint="eastAsia" w:ascii="宋体" w:hAnsi="宋体" w:eastAsia="宋体" w:cs="宋体"/>
          <w:sz w:val="24"/>
          <w:szCs w:val="24"/>
        </w:rPr>
        <w:t>、</w:t>
      </w:r>
      <w:r>
        <w:rPr>
          <w:rFonts w:ascii="宋体" w:hAnsi="宋体" w:eastAsia="宋体" w:cs="宋体"/>
          <w:sz w:val="24"/>
          <w:szCs w:val="24"/>
        </w:rPr>
        <w:t>《投标报价表》格式填写。</w:t>
      </w:r>
    </w:p>
    <w:p w14:paraId="004D4A17">
      <w:pPr>
        <w:spacing w:before="228"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所有投标均以人民币报价。</w:t>
      </w:r>
    </w:p>
    <w:p w14:paraId="302017CB">
      <w:pPr>
        <w:spacing w:before="257" w:line="360" w:lineRule="auto"/>
        <w:ind w:right="75" w:firstLine="480" w:firstLineChars="200"/>
        <w:rPr>
          <w:rFonts w:hint="eastAsia" w:ascii="宋体" w:hAnsi="宋体" w:eastAsia="宋体" w:cs="宋体"/>
          <w:sz w:val="24"/>
          <w:szCs w:val="24"/>
        </w:rPr>
      </w:pPr>
      <w:r>
        <w:rPr>
          <w:rFonts w:hint="eastAsia" w:ascii="宋体" w:hAnsi="宋体" w:eastAsia="宋体" w:cs="宋体"/>
          <w:sz w:val="24"/>
          <w:szCs w:val="24"/>
        </w:rPr>
        <w:t>3、投标人所报单价在本招标文件项下的合同履行期间不能因市场变化因素而变动。</w:t>
      </w:r>
    </w:p>
    <w:p w14:paraId="5A3D8C81">
      <w:pPr>
        <w:spacing w:before="257" w:line="360" w:lineRule="auto"/>
        <w:ind w:right="75" w:firstLine="480" w:firstLineChars="200"/>
        <w:rPr>
          <w:rFonts w:hint="eastAsia" w:ascii="宋体" w:hAnsi="宋体" w:eastAsia="宋体" w:cs="宋体"/>
          <w:sz w:val="24"/>
          <w:szCs w:val="24"/>
        </w:rPr>
      </w:pPr>
      <w:r>
        <w:rPr>
          <w:rFonts w:hint="eastAsia" w:ascii="宋体" w:hAnsi="宋体" w:eastAsia="宋体" w:cs="宋体"/>
          <w:sz w:val="24"/>
          <w:szCs w:val="24"/>
        </w:rPr>
        <w:t>4、投标人所报的各种价格均为含税到招标人指定地点交货价（包含产品包装、运输、装卸等相关费用）；投标报价以元为单位，精确到小数点后两位数，超出两位按四舍五入计；包装物投标人不回收，费用由投标人负担。</w:t>
      </w:r>
    </w:p>
    <w:p w14:paraId="06441D37">
      <w:pPr>
        <w:spacing w:before="257" w:line="360" w:lineRule="auto"/>
        <w:ind w:right="75" w:firstLine="480" w:firstLineChars="200"/>
        <w:rPr>
          <w:rFonts w:hint="eastAsia" w:ascii="宋体" w:hAnsi="宋体" w:eastAsia="宋体" w:cs="宋体"/>
          <w:sz w:val="24"/>
          <w:szCs w:val="24"/>
        </w:rPr>
      </w:pPr>
      <w:r>
        <w:rPr>
          <w:rFonts w:hint="eastAsia" w:ascii="宋体" w:hAnsi="宋体" w:eastAsia="宋体" w:cs="宋体"/>
          <w:sz w:val="24"/>
          <w:szCs w:val="24"/>
        </w:rPr>
        <w:t>5、招标人有权重视各投标人全部报价的合理性。所有投标人不能相互串通、哄抬报价，若有发现，招标人有权宣布其投标无效。</w:t>
      </w:r>
    </w:p>
    <w:p w14:paraId="7E216D1E">
      <w:pPr>
        <w:spacing w:before="231"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三</w:t>
      </w:r>
      <w:r>
        <w:rPr>
          <w:rFonts w:hint="eastAsia" w:ascii="黑体" w:hAnsi="黑体" w:eastAsia="黑体" w:cs="黑体"/>
          <w:sz w:val="28"/>
          <w:szCs w:val="28"/>
        </w:rPr>
        <w:t>）</w:t>
      </w:r>
      <w:r>
        <w:rPr>
          <w:rFonts w:ascii="黑体" w:hAnsi="黑体" w:eastAsia="黑体" w:cs="黑体"/>
          <w:sz w:val="28"/>
          <w:szCs w:val="28"/>
        </w:rPr>
        <w:t>投标文件</w:t>
      </w:r>
    </w:p>
    <w:p w14:paraId="63640332">
      <w:pPr>
        <w:spacing w:before="2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1、投标人应填写其单位名称全称。</w:t>
      </w:r>
    </w:p>
    <w:p w14:paraId="0EDB733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文件包括《投标函》、《投标报价表》、《技术协议》、《技术和商务条款响应表》、《投标人产品质量承诺函》、《售后服务承诺》、《投资人的资格申明》、《法定代表人授权书》、《业绩表》、《制造商资质证明条件》、《制造商授权代理商文件》、《企业信用等级证书（如果有）》、《质量、环境、健康体系证书（如果有）》、《上一年度企业财务会计报告》、《近三年的相关业绩，列出用户名称及金额。》</w:t>
      </w:r>
    </w:p>
    <w:p w14:paraId="13DF43CC">
      <w:pPr>
        <w:spacing w:line="440" w:lineRule="exact"/>
        <w:rPr>
          <w:rFonts w:hint="eastAsia" w:ascii="宋体" w:hAnsi="宋体" w:eastAsia="宋体" w:cs="宋体"/>
          <w:sz w:val="24"/>
          <w:szCs w:val="24"/>
        </w:rPr>
      </w:pPr>
      <w:r>
        <w:rPr>
          <w:rFonts w:hint="eastAsia" w:ascii="宋体" w:hAnsi="宋体" w:eastAsia="宋体" w:cs="宋体"/>
          <w:sz w:val="24"/>
          <w:szCs w:val="24"/>
        </w:rPr>
        <w:t>《投标人企业概况及综合情况说明》、《服务承诺》和投标人认为需要提供的其他相关数据和资料。</w:t>
      </w:r>
    </w:p>
    <w:p w14:paraId="77389B88">
      <w:pPr>
        <w:spacing w:before="226" w:line="360" w:lineRule="auto"/>
        <w:ind w:right="61" w:firstLine="480" w:firstLineChars="200"/>
        <w:rPr>
          <w:rFonts w:hint="eastAsia" w:ascii="宋体" w:hAnsi="宋体" w:eastAsia="宋体" w:cs="宋体"/>
          <w:sz w:val="24"/>
          <w:szCs w:val="24"/>
        </w:rPr>
      </w:pPr>
      <w:r>
        <w:rPr>
          <w:rFonts w:hint="eastAsia" w:ascii="宋体" w:hAnsi="宋体" w:eastAsia="宋体" w:cs="宋体"/>
          <w:sz w:val="24"/>
          <w:szCs w:val="24"/>
        </w:rPr>
        <w:t>3、《投标函》、《投标报价表》须加盖投标人公章，由其法定代表人或其委托代理人亲笔签字。</w:t>
      </w:r>
    </w:p>
    <w:p w14:paraId="51B3B9F9">
      <w:pPr>
        <w:spacing w:before="226" w:line="360" w:lineRule="auto"/>
        <w:ind w:right="61" w:firstLine="480" w:firstLineChars="200"/>
        <w:rPr>
          <w:rFonts w:hint="eastAsia" w:ascii="黑体" w:hAnsi="黑体" w:eastAsia="黑体" w:cs="黑体"/>
          <w:sz w:val="28"/>
          <w:szCs w:val="28"/>
        </w:rPr>
      </w:pPr>
      <w:r>
        <w:rPr>
          <w:rFonts w:hint="eastAsia" w:ascii="宋体" w:hAnsi="宋体" w:eastAsia="宋体" w:cs="宋体"/>
          <w:sz w:val="24"/>
          <w:szCs w:val="24"/>
        </w:rPr>
        <w:t>4、自开标之日起60天内，投标文件应保持有效。有效期短于前述规定期限的投标，将被拒绝。</w:t>
      </w:r>
    </w:p>
    <w:p w14:paraId="76F2722D">
      <w:pPr>
        <w:spacing w:before="231"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四</w:t>
      </w:r>
      <w:r>
        <w:rPr>
          <w:rFonts w:hint="eastAsia" w:ascii="黑体" w:hAnsi="黑体" w:eastAsia="黑体" w:cs="黑体"/>
          <w:sz w:val="28"/>
          <w:szCs w:val="28"/>
        </w:rPr>
        <w:t>）</w:t>
      </w:r>
      <w:r>
        <w:rPr>
          <w:rFonts w:ascii="黑体" w:hAnsi="黑体" w:eastAsia="黑体" w:cs="黑体"/>
          <w:sz w:val="28"/>
          <w:szCs w:val="28"/>
        </w:rPr>
        <w:t>开标、评标、定标</w:t>
      </w:r>
    </w:p>
    <w:p w14:paraId="4E1317B1">
      <w:pPr>
        <w:spacing w:before="226" w:line="360" w:lineRule="auto"/>
        <w:ind w:right="61" w:firstLine="480" w:firstLineChars="200"/>
        <w:rPr>
          <w:rFonts w:hint="eastAsia" w:ascii="宋体" w:hAnsi="宋体" w:eastAsia="宋体" w:cs="宋体"/>
          <w:sz w:val="24"/>
          <w:szCs w:val="24"/>
        </w:rPr>
      </w:pPr>
      <w:r>
        <w:rPr>
          <w:rFonts w:hint="eastAsia" w:ascii="宋体" w:hAnsi="宋体" w:eastAsia="宋体" w:cs="宋体"/>
          <w:sz w:val="24"/>
          <w:szCs w:val="24"/>
        </w:rPr>
        <w:t>1、开标时，将按照招标人有关招投标规定执行。</w:t>
      </w:r>
    </w:p>
    <w:p w14:paraId="4D80B824">
      <w:pPr>
        <w:spacing w:before="226" w:line="360" w:lineRule="auto"/>
        <w:ind w:right="61" w:firstLine="480" w:firstLineChars="200"/>
        <w:rPr>
          <w:rFonts w:hint="eastAsia" w:ascii="宋体" w:hAnsi="宋体" w:eastAsia="宋体" w:cs="宋体"/>
          <w:sz w:val="24"/>
          <w:szCs w:val="24"/>
        </w:rPr>
      </w:pPr>
      <w:r>
        <w:rPr>
          <w:rFonts w:hint="eastAsia" w:ascii="宋体" w:hAnsi="宋体" w:eastAsia="宋体" w:cs="宋体"/>
          <w:sz w:val="24"/>
          <w:szCs w:val="24"/>
        </w:rPr>
        <w:t>2、开标后由招标人组建的评标委员会进行评标，</w:t>
      </w:r>
      <w:r>
        <w:rPr>
          <w:rFonts w:ascii="宋体" w:hAnsi="宋体" w:eastAsia="宋体" w:cs="宋体"/>
          <w:sz w:val="24"/>
          <w:szCs w:val="24"/>
        </w:rPr>
        <w:t>以经评审的</w:t>
      </w:r>
      <w:r>
        <w:rPr>
          <w:rFonts w:hint="eastAsia" w:ascii="宋体" w:hAnsi="宋体" w:eastAsia="宋体" w:cs="宋体"/>
          <w:sz w:val="24"/>
          <w:szCs w:val="24"/>
        </w:rPr>
        <w:t>综合评分</w:t>
      </w:r>
      <w:r>
        <w:rPr>
          <w:rFonts w:ascii="宋体" w:hAnsi="宋体" w:eastAsia="宋体" w:cs="宋体"/>
          <w:sz w:val="24"/>
          <w:szCs w:val="24"/>
        </w:rPr>
        <w:t>法确定中标人</w:t>
      </w:r>
      <w:r>
        <w:rPr>
          <w:rFonts w:hint="eastAsia" w:ascii="宋体" w:hAnsi="宋体" w:eastAsia="宋体" w:cs="宋体"/>
          <w:sz w:val="24"/>
          <w:szCs w:val="24"/>
        </w:rPr>
        <w:t>。</w:t>
      </w:r>
    </w:p>
    <w:p w14:paraId="5E252AEC">
      <w:pPr>
        <w:spacing w:before="226" w:line="360" w:lineRule="auto"/>
        <w:ind w:right="61"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招标人不对未中标的投标人作任何解释，不退还投标文件。</w:t>
      </w:r>
    </w:p>
    <w:p w14:paraId="7D3C986D">
      <w:pPr>
        <w:pStyle w:val="18"/>
        <w:rPr>
          <w:rFonts w:eastAsiaTheme="minorEastAsia"/>
        </w:rPr>
      </w:pPr>
    </w:p>
    <w:p w14:paraId="52EC8483">
      <w:pPr>
        <w:spacing w:before="231"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五</w:t>
      </w:r>
      <w:r>
        <w:rPr>
          <w:rFonts w:hint="eastAsia" w:ascii="黑体" w:hAnsi="黑体" w:eastAsia="黑体" w:cs="黑体"/>
          <w:sz w:val="28"/>
          <w:szCs w:val="28"/>
        </w:rPr>
        <w:t>）</w:t>
      </w:r>
      <w:r>
        <w:rPr>
          <w:rFonts w:ascii="黑体" w:hAnsi="黑体" w:eastAsia="黑体" w:cs="黑体"/>
          <w:sz w:val="28"/>
          <w:szCs w:val="28"/>
        </w:rPr>
        <w:t>合同签订</w:t>
      </w:r>
    </w:p>
    <w:p w14:paraId="56A47B31">
      <w:pPr>
        <w:spacing w:before="257" w:line="360" w:lineRule="auto"/>
        <w:ind w:right="82"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中标人应在接到中标通知书之日起</w:t>
      </w:r>
      <w:r>
        <w:rPr>
          <w:rFonts w:hint="eastAsia" w:ascii="宋体" w:hAnsi="宋体" w:eastAsia="宋体" w:cs="宋体"/>
          <w:sz w:val="24"/>
          <w:szCs w:val="24"/>
        </w:rPr>
        <w:t>10</w:t>
      </w:r>
      <w:r>
        <w:rPr>
          <w:rFonts w:ascii="宋体" w:hAnsi="宋体" w:eastAsia="宋体" w:cs="宋体"/>
          <w:sz w:val="24"/>
          <w:szCs w:val="24"/>
        </w:rPr>
        <w:t>日内（含节假日）与招标人签订买卖合同，中标人因自身原因不与招标人签订买卖合同的，视为自愿放弃该次中标。</w:t>
      </w:r>
    </w:p>
    <w:p w14:paraId="7F16EC53">
      <w:pPr>
        <w:spacing w:before="228" w:line="360" w:lineRule="auto"/>
        <w:ind w:right="82"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中标人必须保证中标产品质量的稳定，如果招标人发现产品质量不符合本招标文件要求的标准，或者发生质量下降，招标人有权单方面终止买卖合同。</w:t>
      </w:r>
    </w:p>
    <w:p w14:paraId="2D753114">
      <w:pPr>
        <w:spacing w:before="228"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中标人延误买卖合同约定的产品交付期限，招标人有权追究中标人责任。</w:t>
      </w:r>
    </w:p>
    <w:p w14:paraId="03E888BD">
      <w:pPr>
        <w:spacing w:before="226" w:line="360" w:lineRule="auto"/>
        <w:ind w:right="80" w:firstLine="480" w:firstLineChars="200"/>
      </w:pPr>
      <w:r>
        <w:rPr>
          <w:rFonts w:hint="eastAsia" w:ascii="宋体" w:hAnsi="宋体" w:eastAsia="宋体" w:cs="宋体"/>
          <w:sz w:val="24"/>
          <w:szCs w:val="24"/>
        </w:rPr>
        <w:t>4、</w:t>
      </w:r>
      <w:r>
        <w:rPr>
          <w:rFonts w:ascii="宋体" w:hAnsi="宋体" w:eastAsia="宋体" w:cs="宋体"/>
          <w:sz w:val="24"/>
          <w:szCs w:val="24"/>
        </w:rPr>
        <w:t>在买卖合同有效期内，中标人如违反买卖合同的约定，招标人有权单方面终止买卖合同。</w:t>
      </w:r>
    </w:p>
    <w:p w14:paraId="0AD25E2E">
      <w:pPr>
        <w:spacing w:before="229"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六</w:t>
      </w:r>
      <w:r>
        <w:rPr>
          <w:rFonts w:hint="eastAsia" w:ascii="黑体" w:hAnsi="黑体" w:eastAsia="黑体" w:cs="黑体"/>
          <w:sz w:val="28"/>
          <w:szCs w:val="28"/>
        </w:rPr>
        <w:t>）</w:t>
      </w:r>
      <w:r>
        <w:rPr>
          <w:rFonts w:ascii="黑体" w:hAnsi="黑体" w:eastAsia="黑体" w:cs="黑体"/>
          <w:sz w:val="28"/>
          <w:szCs w:val="28"/>
        </w:rPr>
        <w:t>纪律要求</w:t>
      </w:r>
    </w:p>
    <w:p w14:paraId="4373C1EF">
      <w:pPr>
        <w:spacing w:before="228" w:line="360" w:lineRule="auto"/>
        <w:ind w:right="82"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4AE3C2A5">
      <w:pPr>
        <w:spacing w:before="228" w:line="360" w:lineRule="auto"/>
        <w:ind w:right="82"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评标委员会及其组成人员应严格自律，严格遵守国家法律、法规，并接受监察部门的监督。</w:t>
      </w:r>
    </w:p>
    <w:p w14:paraId="1EAEFF19">
      <w:pPr>
        <w:spacing w:before="231"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七</w:t>
      </w:r>
      <w:r>
        <w:rPr>
          <w:rFonts w:hint="eastAsia" w:ascii="黑体" w:hAnsi="黑体" w:eastAsia="黑体" w:cs="黑体"/>
          <w:sz w:val="28"/>
          <w:szCs w:val="28"/>
        </w:rPr>
        <w:t>）</w:t>
      </w:r>
      <w:r>
        <w:rPr>
          <w:rFonts w:ascii="黑体" w:hAnsi="黑体" w:eastAsia="黑体" w:cs="黑体"/>
          <w:sz w:val="28"/>
          <w:szCs w:val="28"/>
        </w:rPr>
        <w:t>其他</w:t>
      </w:r>
    </w:p>
    <w:p w14:paraId="3A7D1CAD">
      <w:pPr>
        <w:spacing w:before="2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中标人若改变</w:t>
      </w:r>
      <w:r>
        <w:rPr>
          <w:rFonts w:hint="eastAsia" w:ascii="宋体" w:hAnsi="宋体" w:eastAsia="宋体" w:cs="宋体"/>
          <w:sz w:val="24"/>
          <w:szCs w:val="24"/>
        </w:rPr>
        <w:t>相关内容</w:t>
      </w:r>
      <w:r>
        <w:rPr>
          <w:rFonts w:ascii="宋体" w:hAnsi="宋体" w:eastAsia="宋体" w:cs="宋体"/>
          <w:sz w:val="24"/>
          <w:szCs w:val="24"/>
        </w:rPr>
        <w:t>，需征得招标人同意，并需重新认可。</w:t>
      </w:r>
    </w:p>
    <w:p w14:paraId="6CC1F455">
      <w:pPr>
        <w:spacing w:before="225" w:line="360" w:lineRule="auto"/>
        <w:ind w:right="82"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z w:val="24"/>
          <w:szCs w:val="24"/>
        </w:rPr>
        <w:t>。</w:t>
      </w:r>
    </w:p>
    <w:p w14:paraId="67C758C3">
      <w:pPr>
        <w:pStyle w:val="18"/>
        <w:ind w:firstLine="480"/>
        <w:rPr>
          <w:rFonts w:hint="eastAsia" w:ascii="宋体" w:hAnsi="宋体" w:eastAsia="宋体" w:cs="宋体"/>
          <w:sz w:val="24"/>
          <w:szCs w:val="24"/>
        </w:rPr>
      </w:pPr>
    </w:p>
    <w:p w14:paraId="65A522A7">
      <w:pPr>
        <w:pStyle w:val="18"/>
        <w:ind w:firstLine="480"/>
        <w:rPr>
          <w:rFonts w:hint="eastAsia" w:ascii="宋体" w:hAnsi="宋体" w:eastAsia="宋体" w:cs="宋体"/>
          <w:sz w:val="24"/>
          <w:szCs w:val="24"/>
        </w:rPr>
      </w:pPr>
    </w:p>
    <w:p w14:paraId="0B2F5D81">
      <w:pPr>
        <w:kinsoku/>
        <w:autoSpaceDE/>
        <w:autoSpaceDN/>
        <w:adjustRightInd/>
        <w:snapToGrid/>
        <w:spacing w:line="360" w:lineRule="auto"/>
        <w:textAlignment w:val="auto"/>
        <w:rPr>
          <w:rFonts w:hint="eastAsia" w:ascii="宋体" w:hAnsi="宋体" w:eastAsia="宋体" w:cs="宋体"/>
          <w:b/>
          <w:bCs/>
          <w:sz w:val="36"/>
          <w:szCs w:val="44"/>
        </w:rPr>
      </w:pPr>
      <w:r>
        <w:rPr>
          <w:rFonts w:ascii="宋体" w:hAnsi="宋体" w:eastAsia="宋体" w:cs="宋体"/>
          <w:b/>
          <w:bCs/>
          <w:sz w:val="36"/>
          <w:szCs w:val="44"/>
        </w:rPr>
        <w:br w:type="page"/>
      </w:r>
    </w:p>
    <w:p w14:paraId="3322C281">
      <w:pPr>
        <w:widowControl w:val="0"/>
        <w:kinsoku/>
        <w:autoSpaceDE/>
        <w:autoSpaceDN/>
        <w:adjustRightInd/>
        <w:snapToGrid/>
        <w:spacing w:line="360" w:lineRule="auto"/>
        <w:ind w:firstLine="480" w:firstLineChars="200"/>
        <w:jc w:val="center"/>
        <w:textAlignment w:val="auto"/>
        <w:rPr>
          <w:rFonts w:hint="eastAsia" w:ascii="宋体" w:hAnsi="宋体" w:eastAsia="宋体" w:cs="宋体"/>
          <w:sz w:val="24"/>
          <w:szCs w:val="32"/>
        </w:rPr>
      </w:pPr>
    </w:p>
    <w:p w14:paraId="578CA1E2">
      <w:pPr>
        <w:widowControl w:val="0"/>
        <w:kinsoku/>
        <w:autoSpaceDE/>
        <w:autoSpaceDN/>
        <w:adjustRightInd/>
        <w:snapToGrid/>
        <w:spacing w:line="360" w:lineRule="auto"/>
        <w:ind w:firstLine="723" w:firstLineChars="200"/>
        <w:jc w:val="center"/>
        <w:textAlignment w:val="auto"/>
        <w:rPr>
          <w:rFonts w:hint="eastAsia" w:ascii="宋体" w:hAnsi="宋体" w:eastAsia="宋体" w:cs="宋体"/>
          <w:sz w:val="24"/>
          <w:szCs w:val="32"/>
        </w:rPr>
      </w:pPr>
      <w:r>
        <w:rPr>
          <w:rFonts w:hint="eastAsia" w:ascii="宋体" w:hAnsi="宋体" w:eastAsia="宋体" w:cs="宋体"/>
          <w:b/>
          <w:bCs/>
          <w:sz w:val="36"/>
          <w:szCs w:val="44"/>
        </w:rPr>
        <w:t>综合评标评分标准</w:t>
      </w:r>
    </w:p>
    <w:p w14:paraId="492B3ED5">
      <w:pPr>
        <w:widowControl w:val="0"/>
        <w:kinsoku/>
        <w:autoSpaceDE/>
        <w:autoSpaceDN/>
        <w:adjustRightInd/>
        <w:snapToGrid/>
        <w:spacing w:before="120" w:beforeLines="50" w:line="360" w:lineRule="auto"/>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4</w:t>
      </w:r>
      <w:r>
        <w:rPr>
          <w:rFonts w:ascii="宋体" w:hAnsi="宋体" w:eastAsia="宋体" w:cs="宋体"/>
          <w:b/>
          <w:bCs/>
          <w:sz w:val="24"/>
        </w:rPr>
        <w:t>0</w:t>
      </w:r>
      <w:r>
        <w:rPr>
          <w:rFonts w:hint="eastAsia" w:ascii="宋体" w:hAnsi="宋体" w:eastAsia="宋体" w:cs="宋体"/>
          <w:b/>
          <w:bCs/>
          <w:sz w:val="24"/>
        </w:rPr>
        <w:t>分）</w:t>
      </w:r>
    </w:p>
    <w:tbl>
      <w:tblPr>
        <w:tblStyle w:val="13"/>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6FF7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1B164227">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Mar>
              <w:left w:w="103" w:type="dxa"/>
            </w:tcMar>
            <w:vAlign w:val="center"/>
          </w:tcPr>
          <w:p w14:paraId="3FF4A4AA">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860" w:type="dxa"/>
            <w:tcMar>
              <w:left w:w="103" w:type="dxa"/>
            </w:tcMar>
            <w:vAlign w:val="center"/>
          </w:tcPr>
          <w:p w14:paraId="275DE713">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tc>
        <w:tc>
          <w:tcPr>
            <w:tcW w:w="5296" w:type="dxa"/>
            <w:tcMar>
              <w:left w:w="103" w:type="dxa"/>
            </w:tcMar>
            <w:vAlign w:val="center"/>
          </w:tcPr>
          <w:p w14:paraId="58768B28">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1134" w:type="dxa"/>
            <w:tcMar>
              <w:left w:w="103" w:type="dxa"/>
            </w:tcMar>
            <w:vAlign w:val="center"/>
          </w:tcPr>
          <w:p w14:paraId="56C573C4">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实得分</w:t>
            </w:r>
          </w:p>
        </w:tc>
      </w:tr>
      <w:tr w14:paraId="7B0E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75670E06">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0" w:type="dxa"/>
            <w:tcMar>
              <w:left w:w="103" w:type="dxa"/>
            </w:tcMar>
            <w:vAlign w:val="center"/>
          </w:tcPr>
          <w:p w14:paraId="0D91E54F">
            <w:pPr>
              <w:pStyle w:val="7"/>
              <w:widowControl w:val="0"/>
              <w:kinsoku/>
              <w:autoSpaceDE/>
              <w:autoSpaceDN/>
              <w:spacing w:line="360" w:lineRule="auto"/>
              <w:jc w:val="center"/>
              <w:textAlignment w:val="auto"/>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技术要求</w:t>
            </w:r>
          </w:p>
        </w:tc>
        <w:tc>
          <w:tcPr>
            <w:tcW w:w="860" w:type="dxa"/>
            <w:tcMar>
              <w:left w:w="103" w:type="dxa"/>
            </w:tcMar>
            <w:vAlign w:val="center"/>
          </w:tcPr>
          <w:p w14:paraId="3116B52F">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分</w:t>
            </w:r>
          </w:p>
        </w:tc>
        <w:tc>
          <w:tcPr>
            <w:tcW w:w="5296" w:type="dxa"/>
            <w:tcMar>
              <w:left w:w="103" w:type="dxa"/>
            </w:tcMar>
            <w:vAlign w:val="center"/>
          </w:tcPr>
          <w:p w14:paraId="784593F3">
            <w:pPr>
              <w:widowControl w:val="0"/>
              <w:kinsoku/>
              <w:autoSpaceDE/>
              <w:autoSpaceDN/>
              <w:spacing w:line="360" w:lineRule="auto"/>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相应招标人项目研究内容得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分/项，未响应得0分/项。</w:t>
            </w:r>
          </w:p>
          <w:p w14:paraId="3A6FA4F4">
            <w:pPr>
              <w:widowControl w:val="0"/>
              <w:kinsoku/>
              <w:autoSpaceDE/>
              <w:autoSpaceDN/>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本项最高得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分，最低得0分。</w:t>
            </w:r>
          </w:p>
        </w:tc>
        <w:tc>
          <w:tcPr>
            <w:tcW w:w="1134" w:type="dxa"/>
            <w:tcMar>
              <w:left w:w="103" w:type="dxa"/>
            </w:tcMar>
            <w:vAlign w:val="center"/>
          </w:tcPr>
          <w:p w14:paraId="6817FB41">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p>
        </w:tc>
      </w:tr>
    </w:tbl>
    <w:p w14:paraId="067D6127">
      <w:pPr>
        <w:spacing w:line="360" w:lineRule="auto"/>
        <w:jc w:val="both"/>
        <w:rPr>
          <w:rFonts w:hint="eastAsia" w:ascii="宋体" w:hAnsi="宋体" w:eastAsia="宋体" w:cs="宋体"/>
          <w:b/>
          <w:bCs/>
          <w:sz w:val="24"/>
          <w:highlight w:val="none"/>
        </w:rPr>
      </w:pPr>
    </w:p>
    <w:p w14:paraId="1304D370">
      <w:pPr>
        <w:spacing w:line="360" w:lineRule="auto"/>
        <w:ind w:firstLine="482" w:firstLineChars="200"/>
        <w:jc w:val="both"/>
        <w:rPr>
          <w:rFonts w:hint="eastAsia" w:ascii="宋体" w:hAnsi="宋体" w:eastAsia="宋体" w:cs="宋体"/>
          <w:b/>
          <w:bCs/>
          <w:sz w:val="24"/>
          <w:highlight w:val="none"/>
        </w:rPr>
      </w:pPr>
      <w:r>
        <w:rPr>
          <w:rFonts w:hint="eastAsia" w:ascii="宋体" w:hAnsi="宋体" w:eastAsia="宋体" w:cs="宋体"/>
          <w:b/>
          <w:bCs/>
          <w:sz w:val="24"/>
          <w:highlight w:val="none"/>
        </w:rPr>
        <w:t>2、商务部分（分值1</w:t>
      </w:r>
      <w:r>
        <w:rPr>
          <w:rFonts w:hint="eastAsia" w:ascii="宋体" w:hAnsi="宋体" w:eastAsia="宋体" w:cs="宋体"/>
          <w:b/>
          <w:bCs/>
          <w:sz w:val="24"/>
          <w:highlight w:val="none"/>
          <w:lang w:val="en-US" w:eastAsia="zh-CN"/>
        </w:rPr>
        <w:t>0</w:t>
      </w:r>
      <w:r>
        <w:rPr>
          <w:rFonts w:hint="eastAsia" w:ascii="宋体" w:hAnsi="宋体" w:eastAsia="宋体" w:cs="宋体"/>
          <w:b/>
          <w:bCs/>
          <w:sz w:val="24"/>
          <w:highlight w:val="none"/>
        </w:rPr>
        <w:t>分）</w:t>
      </w:r>
    </w:p>
    <w:tbl>
      <w:tblPr>
        <w:tblStyle w:val="13"/>
        <w:tblW w:w="918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296"/>
        <w:gridCol w:w="1134"/>
      </w:tblGrid>
      <w:tr w14:paraId="5FB5C699">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tcMar>
              <w:left w:w="103" w:type="dxa"/>
            </w:tcMar>
            <w:vAlign w:val="center"/>
          </w:tcPr>
          <w:p w14:paraId="3B3020FE">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Borders>
              <w:top w:val="single" w:color="000000" w:sz="4" w:space="0"/>
              <w:left w:val="single" w:color="000000" w:sz="4" w:space="0"/>
              <w:bottom w:val="single" w:color="000000" w:sz="4" w:space="0"/>
            </w:tcBorders>
            <w:tcMar>
              <w:left w:w="103" w:type="dxa"/>
            </w:tcMar>
            <w:vAlign w:val="center"/>
          </w:tcPr>
          <w:p w14:paraId="406E77AE">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860" w:type="dxa"/>
            <w:tcBorders>
              <w:top w:val="single" w:color="000000" w:sz="4" w:space="0"/>
              <w:left w:val="single" w:color="000000" w:sz="4" w:space="0"/>
              <w:bottom w:val="single" w:color="000000" w:sz="4" w:space="0"/>
            </w:tcBorders>
            <w:tcMar>
              <w:left w:w="103" w:type="dxa"/>
            </w:tcMar>
            <w:vAlign w:val="center"/>
          </w:tcPr>
          <w:p w14:paraId="68F22C0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2D8FA58B">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ACE8448">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实得分</w:t>
            </w:r>
          </w:p>
        </w:tc>
      </w:tr>
      <w:tr w14:paraId="105A3321">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865" w:hRule="atLeast"/>
        </w:trPr>
        <w:tc>
          <w:tcPr>
            <w:tcW w:w="710" w:type="dxa"/>
            <w:tcBorders>
              <w:top w:val="single" w:color="000000" w:sz="4" w:space="0"/>
              <w:left w:val="single" w:color="000000" w:sz="4" w:space="0"/>
            </w:tcBorders>
            <w:tcMar>
              <w:left w:w="103" w:type="dxa"/>
            </w:tcMar>
            <w:vAlign w:val="center"/>
          </w:tcPr>
          <w:p w14:paraId="5B90D2F1">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0" w:type="dxa"/>
            <w:tcBorders>
              <w:top w:val="single" w:color="000000" w:sz="4" w:space="0"/>
              <w:left w:val="single" w:color="000000" w:sz="4" w:space="0"/>
            </w:tcBorders>
            <w:tcMar>
              <w:left w:w="103" w:type="dxa"/>
            </w:tcMar>
            <w:vAlign w:val="center"/>
          </w:tcPr>
          <w:p w14:paraId="5DF94EF3">
            <w:pPr>
              <w:pStyle w:val="7"/>
              <w:widowControl w:val="0"/>
              <w:kinsoku/>
              <w:autoSpaceDE/>
              <w:autoSpaceDN/>
              <w:spacing w:line="360" w:lineRule="auto"/>
              <w:jc w:val="center"/>
              <w:textAlignment w:val="auto"/>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企业</w:t>
            </w:r>
            <w:r>
              <w:rPr>
                <w:rFonts w:hint="eastAsia" w:ascii="宋体" w:hAnsi="宋体" w:eastAsia="宋体" w:cs="宋体"/>
                <w:color w:val="auto"/>
                <w:szCs w:val="24"/>
                <w:highlight w:val="none"/>
              </w:rPr>
              <w:t>资质</w:t>
            </w:r>
          </w:p>
        </w:tc>
        <w:tc>
          <w:tcPr>
            <w:tcW w:w="860" w:type="dxa"/>
            <w:tcBorders>
              <w:top w:val="single" w:color="000000" w:sz="4" w:space="0"/>
              <w:left w:val="single" w:color="000000" w:sz="4" w:space="0"/>
              <w:bottom w:val="single" w:color="000000" w:sz="4" w:space="0"/>
            </w:tcBorders>
            <w:tcMar>
              <w:left w:w="103" w:type="dxa"/>
            </w:tcMar>
            <w:vAlign w:val="center"/>
          </w:tcPr>
          <w:p w14:paraId="4056B398">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59349699">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r>
              <w:rPr>
                <w:rFonts w:hint="eastAsia" w:ascii="宋体" w:hAnsi="宋体" w:eastAsia="宋体" w:cs="宋体"/>
                <w:color w:val="auto"/>
                <w:sz w:val="24"/>
                <w:szCs w:val="24"/>
                <w:highlight w:val="yellow"/>
              </w:rPr>
              <w:t>1000万元</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分，每高于</w:t>
            </w:r>
            <w:r>
              <w:rPr>
                <w:rFonts w:hint="eastAsia" w:ascii="宋体" w:hAnsi="宋体" w:eastAsia="宋体" w:cs="宋体"/>
                <w:color w:val="auto"/>
                <w:sz w:val="24"/>
                <w:szCs w:val="24"/>
                <w:highlight w:val="yellow"/>
              </w:rPr>
              <w:t>1000万</w:t>
            </w:r>
            <w:r>
              <w:rPr>
                <w:rFonts w:hint="eastAsia" w:ascii="宋体" w:hAnsi="宋体" w:eastAsia="宋体" w:cs="宋体"/>
                <w:color w:val="auto"/>
                <w:sz w:val="24"/>
                <w:szCs w:val="24"/>
                <w:highlight w:val="none"/>
              </w:rPr>
              <w:t>元加</w:t>
            </w:r>
            <w:r>
              <w:rPr>
                <w:rFonts w:ascii="宋体" w:hAnsi="宋体" w:eastAsia="宋体" w:cs="宋体"/>
                <w:color w:val="auto"/>
                <w:sz w:val="24"/>
                <w:szCs w:val="24"/>
                <w:highlight w:val="none"/>
              </w:rPr>
              <w:t>0.5</w:t>
            </w:r>
            <w:r>
              <w:rPr>
                <w:rFonts w:hint="eastAsia" w:ascii="宋体" w:hAnsi="宋体" w:eastAsia="宋体" w:cs="宋体"/>
                <w:color w:val="auto"/>
                <w:sz w:val="24"/>
                <w:szCs w:val="24"/>
                <w:highlight w:val="none"/>
              </w:rPr>
              <w:t>分，本小项最高得</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1825741">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p>
        </w:tc>
      </w:tr>
      <w:tr w14:paraId="573809A1">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tcMar>
              <w:left w:w="103" w:type="dxa"/>
            </w:tcMar>
            <w:vAlign w:val="center"/>
          </w:tcPr>
          <w:p w14:paraId="05B6DFF9">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80" w:type="dxa"/>
            <w:tcBorders>
              <w:left w:val="single" w:color="000000" w:sz="4" w:space="0"/>
            </w:tcBorders>
            <w:tcMar>
              <w:left w:w="103" w:type="dxa"/>
            </w:tcMar>
            <w:vAlign w:val="center"/>
          </w:tcPr>
          <w:p w14:paraId="53BAF95F">
            <w:pPr>
              <w:pStyle w:val="7"/>
              <w:widowControl w:val="0"/>
              <w:kinsoku/>
              <w:autoSpaceDE/>
              <w:autoSpaceDN/>
              <w:spacing w:line="360" w:lineRule="auto"/>
              <w:jc w:val="center"/>
              <w:textAlignment w:val="auto"/>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rPr>
              <w:t>类似</w:t>
            </w:r>
            <w:r>
              <w:rPr>
                <w:rFonts w:hint="eastAsia" w:ascii="宋体" w:hAnsi="宋体" w:eastAsia="宋体" w:cs="宋体"/>
                <w:color w:val="auto"/>
                <w:szCs w:val="24"/>
                <w:highlight w:val="none"/>
                <w:lang w:val="en-US"/>
              </w:rPr>
              <w:t>业务</w:t>
            </w:r>
            <w:r>
              <w:rPr>
                <w:rFonts w:hint="eastAsia" w:ascii="宋体" w:hAnsi="宋体" w:eastAsia="宋体" w:cs="宋体"/>
                <w:color w:val="auto"/>
                <w:szCs w:val="24"/>
                <w:highlight w:val="none"/>
              </w:rPr>
              <w:t>业绩</w:t>
            </w:r>
          </w:p>
        </w:tc>
        <w:tc>
          <w:tcPr>
            <w:tcW w:w="860" w:type="dxa"/>
            <w:tcBorders>
              <w:top w:val="single" w:color="000000" w:sz="4" w:space="0"/>
              <w:left w:val="single" w:color="000000" w:sz="4" w:space="0"/>
              <w:bottom w:val="single" w:color="000000" w:sz="4" w:space="0"/>
            </w:tcBorders>
            <w:tcMar>
              <w:left w:w="103" w:type="dxa"/>
            </w:tcMar>
            <w:vAlign w:val="center"/>
          </w:tcPr>
          <w:p w14:paraId="46FD87E7">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4976DB08">
            <w:pPr>
              <w:widowControl w:val="0"/>
              <w:kinsoku/>
              <w:autoSpaceDE/>
              <w:autoSpaceDN/>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投标人近三年来承接过</w:t>
            </w:r>
            <w:r>
              <w:rPr>
                <w:rFonts w:hint="eastAsia" w:ascii="宋体" w:hAnsi="宋体" w:eastAsia="宋体" w:cs="宋体"/>
                <w:color w:val="auto"/>
                <w:sz w:val="24"/>
                <w:szCs w:val="24"/>
                <w:highlight w:val="none"/>
                <w:lang w:val="en-US" w:eastAsia="zh-CN"/>
              </w:rPr>
              <w:t>类似项目</w:t>
            </w:r>
            <w:r>
              <w:rPr>
                <w:rFonts w:hint="eastAsia" w:ascii="宋体" w:hAnsi="宋体" w:eastAsia="宋体" w:cs="宋体"/>
                <w:color w:val="auto"/>
                <w:sz w:val="24"/>
                <w:szCs w:val="24"/>
                <w:highlight w:val="none"/>
              </w:rPr>
              <w:t>验收合格的，提供1项业绩的得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分，提供2项目业绩得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分，未能提供得0分。同时，投标人应当提供项目/合同、验收证明复印件（须加盖验收方公章）等证明材料，未提供验证证明材料得0分。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6FBD9633">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p>
        </w:tc>
      </w:tr>
      <w:tr w14:paraId="22B8636F">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18905885">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80" w:type="dxa"/>
            <w:tcBorders>
              <w:left w:val="single" w:color="000000" w:sz="4" w:space="0"/>
              <w:bottom w:val="single" w:color="000000" w:sz="4" w:space="0"/>
            </w:tcBorders>
            <w:tcMar>
              <w:left w:w="103" w:type="dxa"/>
            </w:tcMar>
            <w:vAlign w:val="center"/>
          </w:tcPr>
          <w:p w14:paraId="74A0AFF8">
            <w:pPr>
              <w:pStyle w:val="7"/>
              <w:widowControl w:val="0"/>
              <w:kinsoku/>
              <w:autoSpaceDE/>
              <w:autoSpaceDN/>
              <w:spacing w:line="360" w:lineRule="auto"/>
              <w:jc w:val="center"/>
              <w:textAlignment w:val="auto"/>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售后服务</w:t>
            </w:r>
          </w:p>
        </w:tc>
        <w:tc>
          <w:tcPr>
            <w:tcW w:w="860" w:type="dxa"/>
            <w:tcBorders>
              <w:top w:val="single" w:color="000000" w:sz="4" w:space="0"/>
              <w:left w:val="single" w:color="000000" w:sz="4" w:space="0"/>
              <w:bottom w:val="single" w:color="000000" w:sz="4" w:space="0"/>
            </w:tcBorders>
            <w:tcMar>
              <w:left w:w="103" w:type="dxa"/>
            </w:tcMar>
            <w:vAlign w:val="center"/>
          </w:tcPr>
          <w:p w14:paraId="538BAC23">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57058E48">
            <w:pPr>
              <w:kinsoku/>
              <w:autoSpaceDE/>
              <w:autoSpaceDN/>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1、投标人须对所售出的项目产品实行三包：即项目产品在正常使用情况下发生质量问题时，投标人应按使用方的要求，负责对实行包修、包换、包退。提供三包承诺函得2分。</w:t>
            </w:r>
          </w:p>
          <w:p w14:paraId="30579C0C">
            <w:pPr>
              <w:kinsoku/>
              <w:autoSpaceDE/>
              <w:autoSpaceDN/>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2、投标人在项目执行期内应负责培养、培训招标人相关技术人员。提供承诺函得3分。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2C0A5054">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p>
        </w:tc>
      </w:tr>
    </w:tbl>
    <w:p w14:paraId="16CB66A7">
      <w:pPr>
        <w:pStyle w:val="18"/>
      </w:pPr>
    </w:p>
    <w:p w14:paraId="142DD988">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rPr>
        <w:t>3、价格部分（分值50分）</w:t>
      </w:r>
    </w:p>
    <w:tbl>
      <w:tblPr>
        <w:tblStyle w:val="13"/>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58F0C7B1">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3DFEE71C">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76F4F98E">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2F16BB5E">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161EC584">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58C0D8E">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实得分</w:t>
            </w:r>
          </w:p>
        </w:tc>
      </w:tr>
      <w:tr w14:paraId="6DFCB184">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2829B99A">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63C21CCA">
            <w:pPr>
              <w:spacing w:line="360" w:lineRule="auto"/>
              <w:jc w:val="center"/>
              <w:rPr>
                <w:rFonts w:hint="eastAsia" w:ascii="仿宋_GB2312" w:hAnsi="宋体" w:eastAsia="仿宋_GB2312"/>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28D7550A">
            <w:pPr>
              <w:spacing w:line="360" w:lineRule="auto"/>
              <w:jc w:val="center"/>
              <w:rPr>
                <w:rFonts w:hint="eastAsia" w:ascii="仿宋_GB2312" w:hAnsi="宋体" w:eastAsia="仿宋_GB2312"/>
                <w:sz w:val="24"/>
                <w:szCs w:val="24"/>
              </w:rPr>
            </w:pPr>
            <w:r>
              <w:rPr>
                <w:rFonts w:hint="eastAsia" w:ascii="宋体" w:hAnsi="宋体" w:eastAsia="宋体" w:cs="宋体"/>
                <w:sz w:val="24"/>
                <w:szCs w:val="24"/>
              </w:rPr>
              <w:t>50分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7E62A6F">
            <w:pPr>
              <w:spacing w:line="360" w:lineRule="auto"/>
              <w:ind w:firstLine="480" w:firstLineChars="200"/>
              <w:rPr>
                <w:rFonts w:ascii="宋体" w:hAnsi="宋体"/>
                <w:sz w:val="24"/>
              </w:rPr>
            </w:pPr>
            <w:r>
              <w:rPr>
                <w:rFonts w:hint="eastAsia" w:ascii="宋体" w:hAnsi="宋体"/>
                <w:sz w:val="24"/>
              </w:rPr>
              <w:t>价格分应当采用低价优先法计算，即满足招标文件要求且最后报价最低的价格为评标基准价，其价格分为满分。其他供应商的价格分统一按照下列公式计算：</w:t>
            </w:r>
          </w:p>
          <w:p w14:paraId="03F6E14F">
            <w:pPr>
              <w:spacing w:line="360" w:lineRule="auto"/>
              <w:ind w:firstLine="480" w:firstLineChars="200"/>
              <w:rPr>
                <w:rFonts w:ascii="宋体" w:hAnsi="宋体"/>
                <w:sz w:val="24"/>
              </w:rPr>
            </w:pPr>
            <w:r>
              <w:rPr>
                <w:rFonts w:hint="eastAsia" w:ascii="宋体" w:hAnsi="宋体"/>
                <w:sz w:val="24"/>
              </w:rPr>
              <w:t>报价得分=（评标基准价/最后报价）×100×</w:t>
            </w:r>
            <w:r>
              <w:rPr>
                <w:rFonts w:hint="eastAsia" w:ascii="宋体" w:hAnsi="宋体" w:eastAsia="宋体"/>
                <w:sz w:val="24"/>
              </w:rPr>
              <w:t>5</w:t>
            </w:r>
            <w:r>
              <w:rPr>
                <w:rFonts w:hint="eastAsia" w:ascii="宋体" w:hAnsi="宋体"/>
                <w:sz w:val="24"/>
              </w:rPr>
              <w:t>0%，评审过程中，不得去掉最后报价中的最高报价和最低报价。（保留到小数点后两位，第三位四舍五入。）</w:t>
            </w:r>
          </w:p>
          <w:p w14:paraId="312E4647">
            <w:pPr>
              <w:spacing w:line="360" w:lineRule="auto"/>
              <w:ind w:firstLine="480" w:firstLineChars="200"/>
              <w:rPr>
                <w:rFonts w:ascii="宋体"/>
                <w:b/>
                <w:sz w:val="24"/>
              </w:rPr>
            </w:pPr>
            <w:r>
              <w:rPr>
                <w:rFonts w:hint="eastAsia" w:ascii="宋体" w:hAnsi="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74ADC92">
            <w:pPr>
              <w:spacing w:line="360" w:lineRule="auto"/>
              <w:rPr>
                <w:rFonts w:hint="eastAsia" w:ascii="仿宋_GB2312" w:hAnsi="宋体" w:eastAsia="仿宋_GB2312"/>
                <w:sz w:val="24"/>
                <w:szCs w:val="24"/>
              </w:rPr>
            </w:pPr>
          </w:p>
        </w:tc>
      </w:tr>
    </w:tbl>
    <w:p w14:paraId="1233050D">
      <w:pPr>
        <w:spacing w:line="360" w:lineRule="auto"/>
        <w:rPr>
          <w:sz w:val="28"/>
          <w:szCs w:val="36"/>
        </w:rPr>
      </w:pPr>
    </w:p>
    <w:p w14:paraId="4A556D0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7.定标办法</w:t>
      </w:r>
    </w:p>
    <w:p w14:paraId="4A43C2C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7.1总得分</w:t>
      </w:r>
    </w:p>
    <w:p w14:paraId="249489C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7.1各投标人得分 =（商务分+</w:t>
      </w:r>
      <w:r>
        <w:rPr>
          <w:rFonts w:hint="eastAsia" w:ascii="宋体" w:hAnsi="宋体"/>
          <w:color w:val="auto"/>
          <w:sz w:val="24"/>
        </w:rPr>
        <w:t>技术</w:t>
      </w:r>
      <w:r>
        <w:rPr>
          <w:rFonts w:hint="eastAsia" w:ascii="宋体" w:hAnsi="宋体" w:eastAsia="宋体" w:cs="宋体"/>
          <w:color w:val="auto"/>
          <w:sz w:val="24"/>
        </w:rPr>
        <w:t>分+价格分）。</w:t>
      </w:r>
    </w:p>
    <w:p w14:paraId="7176CC0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7.2评委评审打分、计分过程中各项分数均取小数点后两位，小数点后第三位四舍五入。根据各评委的打分结果，在计算投标人得分时，对评委的技术部分的打分结果分别汇总，再进行算术平均，计算出各有效投标人的得分。</w:t>
      </w:r>
    </w:p>
    <w:p w14:paraId="757DBA2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8.评标小组评委依据得分高低顺序依次确定中标候选人，评分以得分最高者作为第一中标候选人。如果出现并列得分最高，则确定价格较低者排名在前；价格投标仍相同时则采用抽签方式现场确定中标候选人。</w:t>
      </w:r>
    </w:p>
    <w:p w14:paraId="0CB9398A">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9.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14:paraId="735B3804">
      <w:pPr>
        <w:pStyle w:val="18"/>
        <w:rPr>
          <w:rFonts w:hint="eastAsia" w:eastAsiaTheme="minorEastAsia"/>
        </w:rPr>
        <w:sectPr>
          <w:pgSz w:w="11907" w:h="16839"/>
          <w:pgMar w:top="1432" w:right="1335" w:bottom="1201" w:left="1389" w:header="852" w:footer="1021" w:gutter="0"/>
          <w:cols w:space="720" w:num="1"/>
        </w:sectPr>
      </w:pPr>
    </w:p>
    <w:p w14:paraId="066AF2DE">
      <w:pPr>
        <w:spacing w:before="48" w:line="175" w:lineRule="auto"/>
        <w:ind w:left="328"/>
        <w:rPr>
          <w:rFonts w:ascii="LiSu" w:hAnsi="LiSu" w:eastAsia="LiSu" w:cs="LiSu"/>
          <w:sz w:val="24"/>
          <w:szCs w:val="24"/>
        </w:rPr>
      </w:pPr>
      <w:r>
        <w:rPr>
          <w:rFonts w:ascii="LiSu" w:hAnsi="LiSu" w:eastAsia="LiSu" w:cs="LiSu"/>
          <w:b/>
          <w:bCs/>
          <w:spacing w:val="12"/>
          <w:sz w:val="24"/>
          <w:szCs w:val="24"/>
        </w:rPr>
        <w:t>合同编号：</w:t>
      </w:r>
    </w:p>
    <w:p w14:paraId="56C20031">
      <w:pPr>
        <w:spacing w:line="241" w:lineRule="auto"/>
        <w:rPr>
          <w:rFonts w:ascii="Arial"/>
          <w:sz w:val="21"/>
        </w:rPr>
      </w:pPr>
    </w:p>
    <w:p w14:paraId="29ADF5A8">
      <w:pPr>
        <w:spacing w:line="241" w:lineRule="auto"/>
        <w:rPr>
          <w:rFonts w:ascii="Arial"/>
          <w:sz w:val="21"/>
        </w:rPr>
      </w:pPr>
    </w:p>
    <w:p w14:paraId="6A347846">
      <w:pPr>
        <w:spacing w:line="241" w:lineRule="auto"/>
        <w:rPr>
          <w:rFonts w:ascii="Arial"/>
          <w:sz w:val="21"/>
        </w:rPr>
      </w:pPr>
    </w:p>
    <w:p w14:paraId="036503B6">
      <w:pPr>
        <w:spacing w:line="242" w:lineRule="auto"/>
        <w:rPr>
          <w:rFonts w:ascii="Arial"/>
          <w:sz w:val="21"/>
        </w:rPr>
      </w:pPr>
    </w:p>
    <w:p w14:paraId="76BA8FBB">
      <w:pPr>
        <w:spacing w:line="242" w:lineRule="auto"/>
        <w:rPr>
          <w:rFonts w:ascii="Arial"/>
          <w:sz w:val="21"/>
        </w:rPr>
      </w:pPr>
    </w:p>
    <w:p w14:paraId="111C4A94">
      <w:pPr>
        <w:spacing w:line="242" w:lineRule="auto"/>
        <w:rPr>
          <w:rFonts w:ascii="Arial"/>
          <w:sz w:val="21"/>
        </w:rPr>
      </w:pPr>
    </w:p>
    <w:p w14:paraId="5CE411FB">
      <w:pPr>
        <w:spacing w:before="153" w:line="221" w:lineRule="auto"/>
        <w:ind w:left="2801"/>
        <w:rPr>
          <w:rFonts w:ascii="黑体" w:hAnsi="黑体" w:eastAsia="黑体" w:cs="黑体"/>
          <w:sz w:val="47"/>
          <w:szCs w:val="47"/>
        </w:rPr>
      </w:pPr>
      <w:r>
        <w:rPr>
          <w:rFonts w:ascii="黑体" w:hAnsi="黑体" w:eastAsia="黑体" w:cs="黑体"/>
          <w:b/>
          <w:bCs/>
          <w:spacing w:val="6"/>
          <w:sz w:val="47"/>
          <w:szCs w:val="47"/>
        </w:rPr>
        <w:t>技术服务合同</w:t>
      </w:r>
    </w:p>
    <w:p w14:paraId="1288DA8B">
      <w:pPr>
        <w:spacing w:line="247" w:lineRule="auto"/>
        <w:rPr>
          <w:rFonts w:ascii="Arial"/>
          <w:sz w:val="21"/>
        </w:rPr>
      </w:pPr>
    </w:p>
    <w:p w14:paraId="68B1C82A">
      <w:pPr>
        <w:spacing w:line="247" w:lineRule="auto"/>
        <w:rPr>
          <w:rFonts w:ascii="Arial"/>
          <w:sz w:val="21"/>
        </w:rPr>
      </w:pPr>
    </w:p>
    <w:p w14:paraId="206370FB">
      <w:pPr>
        <w:spacing w:line="247" w:lineRule="auto"/>
        <w:rPr>
          <w:rFonts w:ascii="Arial"/>
          <w:sz w:val="21"/>
        </w:rPr>
      </w:pPr>
    </w:p>
    <w:p w14:paraId="713FB965">
      <w:pPr>
        <w:spacing w:line="247" w:lineRule="auto"/>
        <w:rPr>
          <w:rFonts w:ascii="Arial"/>
          <w:sz w:val="21"/>
        </w:rPr>
      </w:pPr>
    </w:p>
    <w:p w14:paraId="5A8E4B18">
      <w:pPr>
        <w:spacing w:line="247" w:lineRule="auto"/>
        <w:rPr>
          <w:rFonts w:ascii="Arial"/>
          <w:sz w:val="21"/>
        </w:rPr>
      </w:pPr>
    </w:p>
    <w:p w14:paraId="3C86EDEC">
      <w:pPr>
        <w:spacing w:line="247" w:lineRule="auto"/>
        <w:rPr>
          <w:rFonts w:ascii="Arial"/>
          <w:sz w:val="21"/>
        </w:rPr>
      </w:pPr>
    </w:p>
    <w:p w14:paraId="4F78ECEA">
      <w:pPr>
        <w:spacing w:line="248" w:lineRule="auto"/>
        <w:rPr>
          <w:rFonts w:ascii="Arial"/>
          <w:sz w:val="21"/>
        </w:rPr>
      </w:pPr>
    </w:p>
    <w:p w14:paraId="24BFBF70">
      <w:pPr>
        <w:spacing w:line="248" w:lineRule="auto"/>
        <w:rPr>
          <w:rFonts w:ascii="Arial"/>
          <w:sz w:val="21"/>
        </w:rPr>
      </w:pPr>
    </w:p>
    <w:p w14:paraId="7132EAC0">
      <w:pPr>
        <w:pStyle w:val="8"/>
        <w:spacing w:before="111" w:line="224" w:lineRule="auto"/>
        <w:ind w:left="13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position w:val="4"/>
          <w:sz w:val="24"/>
          <w:szCs w:val="24"/>
        </w:rPr>
        <w:t>项 目</w:t>
      </w:r>
      <w:r>
        <w:rPr>
          <w:rFonts w:hint="eastAsia" w:asciiTheme="minorEastAsia" w:hAnsiTheme="minorEastAsia" w:eastAsiaTheme="minorEastAsia" w:cstheme="minorEastAsia"/>
          <w:spacing w:val="-53"/>
          <w:position w:val="4"/>
          <w:sz w:val="24"/>
          <w:szCs w:val="24"/>
        </w:rPr>
        <w:t xml:space="preserve"> </w:t>
      </w:r>
      <w:r>
        <w:rPr>
          <w:rFonts w:hint="eastAsia" w:asciiTheme="minorEastAsia" w:hAnsiTheme="minorEastAsia" w:eastAsiaTheme="minorEastAsia" w:cstheme="minorEastAsia"/>
          <w:spacing w:val="-20"/>
          <w:position w:val="4"/>
          <w:sz w:val="24"/>
          <w:szCs w:val="24"/>
        </w:rPr>
        <w:t>名</w:t>
      </w:r>
      <w:r>
        <w:rPr>
          <w:rFonts w:hint="eastAsia" w:asciiTheme="minorEastAsia" w:hAnsiTheme="minorEastAsia" w:eastAsiaTheme="minorEastAsia" w:cstheme="minorEastAsia"/>
          <w:spacing w:val="-65"/>
          <w:position w:val="4"/>
          <w:sz w:val="24"/>
          <w:szCs w:val="24"/>
        </w:rPr>
        <w:t xml:space="preserve"> </w:t>
      </w:r>
      <w:r>
        <w:rPr>
          <w:rFonts w:hint="eastAsia" w:asciiTheme="minorEastAsia" w:hAnsiTheme="minorEastAsia" w:eastAsiaTheme="minorEastAsia" w:cstheme="minorEastAsia"/>
          <w:spacing w:val="-20"/>
          <w:position w:val="4"/>
          <w:sz w:val="24"/>
          <w:szCs w:val="24"/>
        </w:rPr>
        <w:t>称</w:t>
      </w:r>
      <w:r>
        <w:rPr>
          <w:rFonts w:hint="eastAsia" w:asciiTheme="minorEastAsia" w:hAnsiTheme="minorEastAsia" w:eastAsiaTheme="minorEastAsia" w:cstheme="minorEastAsia"/>
          <w:spacing w:val="-40"/>
          <w:position w:val="4"/>
          <w:sz w:val="24"/>
          <w:szCs w:val="24"/>
        </w:rPr>
        <w:t xml:space="preserve"> </w:t>
      </w:r>
      <w:r>
        <w:rPr>
          <w:rFonts w:hint="eastAsia" w:asciiTheme="minorEastAsia" w:hAnsiTheme="minorEastAsia" w:eastAsiaTheme="minorEastAsia" w:cstheme="minorEastAsia"/>
          <w:spacing w:val="-20"/>
          <w:position w:val="4"/>
          <w:sz w:val="24"/>
          <w:szCs w:val="24"/>
        </w:rPr>
        <w:t>：</w:t>
      </w:r>
      <w:r>
        <w:rPr>
          <w:rFonts w:hint="eastAsia" w:asciiTheme="minorEastAsia" w:hAnsiTheme="minorEastAsia" w:eastAsiaTheme="minorEastAsia" w:cstheme="minorEastAsia"/>
          <w:spacing w:val="-115"/>
          <w:position w:val="4"/>
          <w:sz w:val="24"/>
          <w:szCs w:val="24"/>
        </w:rPr>
        <w:t xml:space="preserve"> </w:t>
      </w:r>
      <w:r>
        <w:rPr>
          <w:rFonts w:hint="eastAsia" w:asciiTheme="minorEastAsia" w:hAnsiTheme="minorEastAsia" w:eastAsiaTheme="minorEastAsia" w:cstheme="minorEastAsia"/>
          <w:spacing w:val="20"/>
          <w:position w:val="-1"/>
          <w:sz w:val="24"/>
          <w:szCs w:val="24"/>
          <w:u w:val="single" w:color="auto"/>
        </w:rPr>
        <w:t xml:space="preserve">   </w:t>
      </w:r>
      <w:r>
        <w:rPr>
          <w:rFonts w:hint="eastAsia" w:asciiTheme="minorEastAsia" w:hAnsiTheme="minorEastAsia" w:eastAsiaTheme="minorEastAsia" w:cstheme="minorEastAsia"/>
          <w:spacing w:val="-20"/>
          <w:position w:val="-1"/>
          <w:sz w:val="24"/>
          <w:szCs w:val="24"/>
          <w:u w:val="single" w:color="auto"/>
        </w:rPr>
        <w:t>机</w:t>
      </w:r>
      <w:r>
        <w:rPr>
          <w:rFonts w:hint="eastAsia" w:asciiTheme="minorEastAsia" w:hAnsiTheme="minorEastAsia" w:eastAsiaTheme="minorEastAsia" w:cstheme="minorEastAsia"/>
          <w:spacing w:val="-47"/>
          <w:position w:val="-1"/>
          <w:sz w:val="24"/>
          <w:szCs w:val="24"/>
          <w:u w:val="single" w:color="auto"/>
        </w:rPr>
        <w:t xml:space="preserve"> </w:t>
      </w:r>
      <w:r>
        <w:rPr>
          <w:rFonts w:hint="eastAsia" w:asciiTheme="minorEastAsia" w:hAnsiTheme="minorEastAsia" w:eastAsiaTheme="minorEastAsia" w:cstheme="minorEastAsia"/>
          <w:spacing w:val="-20"/>
          <w:position w:val="-1"/>
          <w:sz w:val="24"/>
          <w:szCs w:val="24"/>
          <w:u w:val="single" w:color="auto"/>
        </w:rPr>
        <w:t>加</w:t>
      </w:r>
      <w:r>
        <w:rPr>
          <w:rFonts w:hint="eastAsia" w:asciiTheme="minorEastAsia" w:hAnsiTheme="minorEastAsia" w:eastAsiaTheme="minorEastAsia" w:cstheme="minorEastAsia"/>
          <w:spacing w:val="-44"/>
          <w:position w:val="-1"/>
          <w:sz w:val="24"/>
          <w:szCs w:val="24"/>
          <w:u w:val="single" w:color="auto"/>
        </w:rPr>
        <w:t xml:space="preserve"> </w:t>
      </w:r>
      <w:r>
        <w:rPr>
          <w:rFonts w:hint="eastAsia" w:asciiTheme="minorEastAsia" w:hAnsiTheme="minorEastAsia" w:eastAsiaTheme="minorEastAsia" w:cstheme="minorEastAsia"/>
          <w:spacing w:val="-20"/>
          <w:position w:val="-1"/>
          <w:sz w:val="24"/>
          <w:szCs w:val="24"/>
          <w:u w:val="single" w:color="auto"/>
        </w:rPr>
        <w:t>工</w:t>
      </w:r>
      <w:r>
        <w:rPr>
          <w:rFonts w:hint="eastAsia" w:asciiTheme="minorEastAsia" w:hAnsiTheme="minorEastAsia" w:eastAsiaTheme="minorEastAsia" w:cstheme="minorEastAsia"/>
          <w:spacing w:val="-43"/>
          <w:position w:val="-1"/>
          <w:sz w:val="24"/>
          <w:szCs w:val="24"/>
          <w:u w:val="single" w:color="auto"/>
        </w:rPr>
        <w:t xml:space="preserve"> </w:t>
      </w:r>
      <w:r>
        <w:rPr>
          <w:rFonts w:hint="eastAsia" w:asciiTheme="minorEastAsia" w:hAnsiTheme="minorEastAsia" w:eastAsiaTheme="minorEastAsia" w:cstheme="minorEastAsia"/>
          <w:spacing w:val="-20"/>
          <w:position w:val="-1"/>
          <w:sz w:val="24"/>
          <w:szCs w:val="24"/>
          <w:u w:val="single" w:color="auto"/>
        </w:rPr>
        <w:t>工</w:t>
      </w:r>
      <w:r>
        <w:rPr>
          <w:rFonts w:hint="eastAsia" w:asciiTheme="minorEastAsia" w:hAnsiTheme="minorEastAsia" w:eastAsiaTheme="minorEastAsia" w:cstheme="minorEastAsia"/>
          <w:spacing w:val="-39"/>
          <w:position w:val="-1"/>
          <w:sz w:val="24"/>
          <w:szCs w:val="24"/>
          <w:u w:val="single" w:color="auto"/>
        </w:rPr>
        <w:t xml:space="preserve"> </w:t>
      </w:r>
      <w:r>
        <w:rPr>
          <w:rFonts w:hint="eastAsia" w:asciiTheme="minorEastAsia" w:hAnsiTheme="minorEastAsia" w:eastAsiaTheme="minorEastAsia" w:cstheme="minorEastAsia"/>
          <w:spacing w:val="-20"/>
          <w:position w:val="-1"/>
          <w:sz w:val="24"/>
          <w:szCs w:val="24"/>
          <w:u w:val="single" w:color="auto"/>
        </w:rPr>
        <w:t>艺</w:t>
      </w:r>
      <w:r>
        <w:rPr>
          <w:rFonts w:hint="eastAsia" w:asciiTheme="minorEastAsia" w:hAnsiTheme="minorEastAsia" w:eastAsiaTheme="minorEastAsia" w:cstheme="minorEastAsia"/>
          <w:spacing w:val="-47"/>
          <w:position w:val="-1"/>
          <w:sz w:val="24"/>
          <w:szCs w:val="24"/>
          <w:u w:val="single" w:color="auto"/>
        </w:rPr>
        <w:t xml:space="preserve"> </w:t>
      </w:r>
      <w:r>
        <w:rPr>
          <w:rFonts w:hint="eastAsia" w:asciiTheme="minorEastAsia" w:hAnsiTheme="minorEastAsia" w:eastAsiaTheme="minorEastAsia" w:cstheme="minorEastAsia"/>
          <w:spacing w:val="-20"/>
          <w:position w:val="-1"/>
          <w:sz w:val="24"/>
          <w:szCs w:val="24"/>
          <w:u w:val="single" w:color="auto"/>
        </w:rPr>
        <w:t>技</w:t>
      </w:r>
      <w:r>
        <w:rPr>
          <w:rFonts w:hint="eastAsia" w:asciiTheme="minorEastAsia" w:hAnsiTheme="minorEastAsia" w:eastAsiaTheme="minorEastAsia" w:cstheme="minorEastAsia"/>
          <w:spacing w:val="-45"/>
          <w:position w:val="-1"/>
          <w:sz w:val="24"/>
          <w:szCs w:val="24"/>
          <w:u w:val="single" w:color="auto"/>
        </w:rPr>
        <w:t xml:space="preserve"> </w:t>
      </w:r>
      <w:r>
        <w:rPr>
          <w:rFonts w:hint="eastAsia" w:asciiTheme="minorEastAsia" w:hAnsiTheme="minorEastAsia" w:eastAsiaTheme="minorEastAsia" w:cstheme="minorEastAsia"/>
          <w:spacing w:val="-20"/>
          <w:position w:val="-1"/>
          <w:sz w:val="24"/>
          <w:szCs w:val="24"/>
          <w:u w:val="single" w:color="auto"/>
        </w:rPr>
        <w:t>术</w:t>
      </w:r>
      <w:r>
        <w:rPr>
          <w:rFonts w:hint="eastAsia" w:asciiTheme="minorEastAsia" w:hAnsiTheme="minorEastAsia" w:eastAsiaTheme="minorEastAsia" w:cstheme="minorEastAsia"/>
          <w:spacing w:val="-47"/>
          <w:position w:val="-1"/>
          <w:sz w:val="24"/>
          <w:szCs w:val="24"/>
          <w:u w:val="single" w:color="auto"/>
        </w:rPr>
        <w:t xml:space="preserve"> </w:t>
      </w:r>
      <w:r>
        <w:rPr>
          <w:rFonts w:hint="eastAsia" w:asciiTheme="minorEastAsia" w:hAnsiTheme="minorEastAsia" w:eastAsiaTheme="minorEastAsia" w:cstheme="minorEastAsia"/>
          <w:spacing w:val="-20"/>
          <w:position w:val="-1"/>
          <w:sz w:val="24"/>
          <w:szCs w:val="24"/>
          <w:u w:val="single" w:color="auto"/>
        </w:rPr>
        <w:t>服</w:t>
      </w:r>
      <w:r>
        <w:rPr>
          <w:rFonts w:hint="eastAsia" w:asciiTheme="minorEastAsia" w:hAnsiTheme="minorEastAsia" w:eastAsiaTheme="minorEastAsia" w:cstheme="minorEastAsia"/>
          <w:spacing w:val="-45"/>
          <w:position w:val="-1"/>
          <w:sz w:val="24"/>
          <w:szCs w:val="24"/>
          <w:u w:val="single" w:color="auto"/>
        </w:rPr>
        <w:t xml:space="preserve"> </w:t>
      </w:r>
      <w:r>
        <w:rPr>
          <w:rFonts w:hint="eastAsia" w:asciiTheme="minorEastAsia" w:hAnsiTheme="minorEastAsia" w:eastAsiaTheme="minorEastAsia" w:cstheme="minorEastAsia"/>
          <w:spacing w:val="-20"/>
          <w:position w:val="-1"/>
          <w:sz w:val="24"/>
          <w:szCs w:val="24"/>
          <w:u w:val="single" w:color="auto"/>
        </w:rPr>
        <w:t>务</w:t>
      </w:r>
      <w:r>
        <w:rPr>
          <w:rFonts w:hint="eastAsia" w:asciiTheme="minorEastAsia" w:hAnsiTheme="minorEastAsia" w:eastAsiaTheme="minorEastAsia" w:cstheme="minorEastAsia"/>
          <w:position w:val="-1"/>
          <w:sz w:val="24"/>
          <w:szCs w:val="24"/>
          <w:u w:val="single" w:color="auto"/>
        </w:rPr>
        <w:t xml:space="preserve">    </w:t>
      </w:r>
    </w:p>
    <w:p w14:paraId="3A972057">
      <w:pPr>
        <w:spacing w:line="306" w:lineRule="auto"/>
        <w:rPr>
          <w:rFonts w:hint="eastAsia" w:asciiTheme="minorEastAsia" w:hAnsiTheme="minorEastAsia" w:eastAsiaTheme="minorEastAsia" w:cstheme="minorEastAsia"/>
          <w:sz w:val="24"/>
          <w:szCs w:val="24"/>
        </w:rPr>
      </w:pPr>
    </w:p>
    <w:p w14:paraId="4501700F">
      <w:pPr>
        <w:spacing w:line="306" w:lineRule="auto"/>
        <w:rPr>
          <w:rFonts w:hint="eastAsia" w:asciiTheme="minorEastAsia" w:hAnsiTheme="minorEastAsia" w:eastAsiaTheme="minorEastAsia" w:cstheme="minorEastAsia"/>
          <w:sz w:val="24"/>
          <w:szCs w:val="24"/>
        </w:rPr>
      </w:pPr>
    </w:p>
    <w:p w14:paraId="6981F346">
      <w:pPr>
        <w:pStyle w:val="8"/>
        <w:spacing w:before="110" w:line="219" w:lineRule="auto"/>
        <w:ind w:left="13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委</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1"/>
          <w:sz w:val="24"/>
          <w:szCs w:val="24"/>
        </w:rPr>
        <w:t>托</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1"/>
          <w:sz w:val="24"/>
          <w:szCs w:val="24"/>
        </w:rPr>
        <w:t>方 ：</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125"/>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中国机械总院集团海西(福建)分</w:t>
      </w:r>
    </w:p>
    <w:p w14:paraId="7575AAE5">
      <w:pPr>
        <w:pStyle w:val="8"/>
        <w:spacing w:before="239" w:line="220" w:lineRule="auto"/>
        <w:ind w:left="15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8"/>
          <w:sz w:val="24"/>
          <w:szCs w:val="24"/>
        </w:rPr>
        <w:t>( 甲</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28"/>
          <w:sz w:val="24"/>
          <w:szCs w:val="24"/>
        </w:rPr>
        <w:t>方</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134"/>
          <w:sz w:val="24"/>
          <w:szCs w:val="24"/>
          <w:u w:val="single" w:color="auto"/>
        </w:rPr>
        <w:t xml:space="preserve"> </w:t>
      </w:r>
      <w:r>
        <w:rPr>
          <w:rFonts w:hint="eastAsia" w:asciiTheme="minorEastAsia" w:hAnsiTheme="minorEastAsia" w:eastAsiaTheme="minorEastAsia" w:cstheme="minorEastAsia"/>
          <w:spacing w:val="-28"/>
          <w:sz w:val="24"/>
          <w:szCs w:val="24"/>
          <w:u w:val="single" w:color="auto"/>
        </w:rPr>
        <w:t>院 有</w:t>
      </w:r>
      <w:r>
        <w:rPr>
          <w:rFonts w:hint="eastAsia" w:asciiTheme="minorEastAsia" w:hAnsiTheme="minorEastAsia" w:eastAsiaTheme="minorEastAsia" w:cstheme="minorEastAsia"/>
          <w:spacing w:val="19"/>
          <w:sz w:val="24"/>
          <w:szCs w:val="24"/>
          <w:u w:val="single" w:color="auto"/>
        </w:rPr>
        <w:t xml:space="preserve"> </w:t>
      </w:r>
      <w:r>
        <w:rPr>
          <w:rFonts w:hint="eastAsia" w:asciiTheme="minorEastAsia" w:hAnsiTheme="minorEastAsia" w:eastAsiaTheme="minorEastAsia" w:cstheme="minorEastAsia"/>
          <w:spacing w:val="-28"/>
          <w:sz w:val="24"/>
          <w:szCs w:val="24"/>
          <w:u w:val="single" w:color="auto"/>
        </w:rPr>
        <w:t>限</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28"/>
          <w:sz w:val="24"/>
          <w:szCs w:val="24"/>
          <w:u w:val="single" w:color="auto"/>
        </w:rPr>
        <w:t>公</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28"/>
          <w:sz w:val="24"/>
          <w:szCs w:val="24"/>
          <w:u w:val="single" w:color="auto"/>
        </w:rPr>
        <w:t>司</w:t>
      </w:r>
      <w:r>
        <w:rPr>
          <w:rFonts w:hint="eastAsia" w:asciiTheme="minorEastAsia" w:hAnsiTheme="minorEastAsia" w:eastAsiaTheme="minorEastAsia" w:cstheme="minorEastAsia"/>
          <w:sz w:val="24"/>
          <w:szCs w:val="24"/>
          <w:u w:val="single" w:color="auto"/>
        </w:rPr>
        <w:t xml:space="preserve">                </w:t>
      </w:r>
    </w:p>
    <w:p w14:paraId="7F0CC04F">
      <w:pPr>
        <w:spacing w:line="318" w:lineRule="auto"/>
        <w:rPr>
          <w:rFonts w:hint="eastAsia" w:asciiTheme="minorEastAsia" w:hAnsiTheme="minorEastAsia" w:eastAsiaTheme="minorEastAsia" w:cstheme="minorEastAsia"/>
          <w:sz w:val="24"/>
          <w:szCs w:val="24"/>
        </w:rPr>
      </w:pPr>
    </w:p>
    <w:p w14:paraId="7D0B391B">
      <w:pPr>
        <w:spacing w:line="319" w:lineRule="auto"/>
        <w:rPr>
          <w:rFonts w:hint="eastAsia" w:asciiTheme="minorEastAsia" w:hAnsiTheme="minorEastAsia" w:eastAsiaTheme="minorEastAsia" w:cstheme="minorEastAsia"/>
          <w:sz w:val="24"/>
          <w:szCs w:val="24"/>
        </w:rPr>
      </w:pPr>
    </w:p>
    <w:p w14:paraId="78A77CBC">
      <w:pPr>
        <w:pStyle w:val="8"/>
        <w:spacing w:before="111" w:line="219" w:lineRule="auto"/>
        <w:ind w:left="137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4"/>
          <w:sz w:val="24"/>
          <w:szCs w:val="24"/>
        </w:rPr>
        <w:t>受 托</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14"/>
          <w:sz w:val="24"/>
          <w:szCs w:val="24"/>
        </w:rPr>
        <w:t xml:space="preserve">方 ： </w:t>
      </w:r>
      <w:r>
        <w:rPr>
          <w:rFonts w:hint="eastAsia" w:asciiTheme="minorEastAsia" w:hAnsiTheme="minorEastAsia" w:eastAsiaTheme="minorEastAsia" w:cstheme="minorEastAsia"/>
          <w:spacing w:val="41"/>
          <w:sz w:val="24"/>
          <w:szCs w:val="24"/>
          <w:u w:val="single" w:color="auto"/>
        </w:rPr>
        <w:t xml:space="preserve"> </w:t>
      </w:r>
      <w:r>
        <w:rPr>
          <w:rFonts w:hint="eastAsia" w:asciiTheme="minorEastAsia" w:hAnsiTheme="minorEastAsia" w:eastAsiaTheme="minorEastAsia" w:cstheme="minorEastAsia"/>
          <w:spacing w:val="41"/>
          <w:sz w:val="24"/>
          <w:szCs w:val="24"/>
          <w:u w:val="single" w:color="auto"/>
          <w:lang w:val="en-US" w:eastAsia="zh-CN"/>
        </w:rPr>
        <w:t xml:space="preserve">               </w:t>
      </w:r>
    </w:p>
    <w:p w14:paraId="799F4FBB">
      <w:pPr>
        <w:pStyle w:val="8"/>
        <w:spacing w:before="230" w:line="220" w:lineRule="auto"/>
        <w:ind w:left="15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 乙</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24"/>
          <w:sz w:val="24"/>
          <w:szCs w:val="24"/>
        </w:rPr>
        <w:t>方</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56"/>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p>
    <w:p w14:paraId="6BAF0DD4">
      <w:pPr>
        <w:spacing w:line="355" w:lineRule="auto"/>
        <w:rPr>
          <w:rFonts w:hint="eastAsia" w:asciiTheme="minorEastAsia" w:hAnsiTheme="minorEastAsia" w:eastAsiaTheme="minorEastAsia" w:cstheme="minorEastAsia"/>
          <w:sz w:val="24"/>
          <w:szCs w:val="24"/>
        </w:rPr>
      </w:pPr>
    </w:p>
    <w:p w14:paraId="5A1E1803">
      <w:pPr>
        <w:spacing w:line="355" w:lineRule="auto"/>
        <w:rPr>
          <w:rFonts w:hint="eastAsia" w:asciiTheme="minorEastAsia" w:hAnsiTheme="minorEastAsia" w:eastAsiaTheme="minorEastAsia" w:cstheme="minorEastAsia"/>
          <w:sz w:val="24"/>
          <w:szCs w:val="24"/>
        </w:rPr>
      </w:pPr>
    </w:p>
    <w:p w14:paraId="4694EC2D">
      <w:pPr>
        <w:pStyle w:val="8"/>
        <w:spacing w:before="91" w:line="358" w:lineRule="auto"/>
        <w:ind w:left="1375" w:right="17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签订时间：</w:t>
      </w:r>
      <w:r>
        <w:rPr>
          <w:rFonts w:hint="eastAsia" w:asciiTheme="minorEastAsia" w:hAnsiTheme="minorEastAsia" w:eastAsiaTheme="minorEastAsia" w:cstheme="minorEastAsia"/>
          <w:spacing w:val="93"/>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 xml:space="preserve"> </w:t>
      </w:r>
    </w:p>
    <w:p w14:paraId="623E39DC">
      <w:pPr>
        <w:pStyle w:val="8"/>
        <w:spacing w:before="91" w:line="358" w:lineRule="auto"/>
        <w:ind w:left="1375" w:right="17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签订地点：</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9"/>
          <w:sz w:val="24"/>
          <w:szCs w:val="24"/>
        </w:rPr>
        <w:t>三 明</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9"/>
          <w:sz w:val="24"/>
          <w:szCs w:val="24"/>
        </w:rPr>
        <w:t>市 沙 县</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9"/>
          <w:sz w:val="24"/>
          <w:szCs w:val="24"/>
        </w:rPr>
        <w:t xml:space="preserve">区        </w:t>
      </w:r>
    </w:p>
    <w:p w14:paraId="1A89D146">
      <w:pPr>
        <w:pStyle w:val="8"/>
        <w:spacing w:before="1" w:line="219" w:lineRule="auto"/>
        <w:ind w:left="13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6"/>
          <w:position w:val="2"/>
          <w:sz w:val="24"/>
          <w:szCs w:val="24"/>
        </w:rPr>
        <w:t>有效期限：</w:t>
      </w:r>
      <w:r>
        <w:rPr>
          <w:rFonts w:hint="eastAsia" w:asciiTheme="minorEastAsia" w:hAnsiTheme="minorEastAsia" w:eastAsiaTheme="minorEastAsia" w:cstheme="minorEastAsia"/>
          <w:spacing w:val="131"/>
          <w:position w:val="2"/>
          <w:sz w:val="24"/>
          <w:szCs w:val="24"/>
        </w:rPr>
        <w:t xml:space="preserve"> </w:t>
      </w:r>
      <w:r>
        <w:rPr>
          <w:rFonts w:hint="eastAsia" w:asciiTheme="minorEastAsia" w:hAnsiTheme="minorEastAsia" w:eastAsiaTheme="minorEastAsia" w:cstheme="minorEastAsia"/>
          <w:spacing w:val="87"/>
          <w:sz w:val="24"/>
          <w:szCs w:val="24"/>
          <w:u w:val="single" w:color="auto"/>
        </w:rPr>
        <w:t xml:space="preserve"> </w:t>
      </w:r>
      <w:r>
        <w:rPr>
          <w:rFonts w:hint="eastAsia" w:asciiTheme="minorEastAsia" w:hAnsiTheme="minorEastAsia" w:eastAsiaTheme="minorEastAsia" w:cstheme="minorEastAsia"/>
          <w:b/>
          <w:bCs/>
          <w:spacing w:val="36"/>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p>
    <w:p w14:paraId="27916067">
      <w:pPr>
        <w:spacing w:line="265" w:lineRule="auto"/>
        <w:rPr>
          <w:rFonts w:hint="eastAsia" w:asciiTheme="minorEastAsia" w:hAnsiTheme="minorEastAsia" w:eastAsiaTheme="minorEastAsia" w:cstheme="minorEastAsia"/>
          <w:sz w:val="24"/>
          <w:szCs w:val="24"/>
        </w:rPr>
      </w:pPr>
    </w:p>
    <w:p w14:paraId="26BC03D4">
      <w:pPr>
        <w:spacing w:line="265" w:lineRule="auto"/>
        <w:rPr>
          <w:rFonts w:hint="eastAsia" w:asciiTheme="minorEastAsia" w:hAnsiTheme="minorEastAsia" w:eastAsiaTheme="minorEastAsia" w:cstheme="minorEastAsia"/>
          <w:sz w:val="24"/>
          <w:szCs w:val="24"/>
        </w:rPr>
      </w:pPr>
    </w:p>
    <w:p w14:paraId="41BC5170">
      <w:pPr>
        <w:spacing w:line="266" w:lineRule="auto"/>
        <w:rPr>
          <w:rFonts w:hint="eastAsia" w:asciiTheme="minorEastAsia" w:hAnsiTheme="minorEastAsia" w:eastAsiaTheme="minorEastAsia" w:cstheme="minorEastAsia"/>
          <w:sz w:val="24"/>
          <w:szCs w:val="24"/>
        </w:rPr>
      </w:pPr>
    </w:p>
    <w:p w14:paraId="3B5458B1">
      <w:pPr>
        <w:spacing w:line="266" w:lineRule="auto"/>
        <w:rPr>
          <w:rFonts w:hint="eastAsia" w:asciiTheme="minorEastAsia" w:hAnsiTheme="minorEastAsia" w:eastAsiaTheme="minorEastAsia" w:cstheme="minorEastAsia"/>
          <w:sz w:val="24"/>
          <w:szCs w:val="24"/>
        </w:rPr>
      </w:pPr>
    </w:p>
    <w:p w14:paraId="6F2FA334">
      <w:pPr>
        <w:spacing w:line="266" w:lineRule="auto"/>
        <w:rPr>
          <w:rFonts w:hint="eastAsia" w:asciiTheme="minorEastAsia" w:hAnsiTheme="minorEastAsia" w:eastAsiaTheme="minorEastAsia" w:cstheme="minorEastAsia"/>
          <w:sz w:val="24"/>
          <w:szCs w:val="24"/>
        </w:rPr>
      </w:pPr>
    </w:p>
    <w:p w14:paraId="4FA95782">
      <w:pPr>
        <w:spacing w:line="266" w:lineRule="auto"/>
        <w:rPr>
          <w:rFonts w:hint="eastAsia" w:asciiTheme="minorEastAsia" w:hAnsiTheme="minorEastAsia" w:eastAsiaTheme="minorEastAsia" w:cstheme="minorEastAsia"/>
          <w:sz w:val="24"/>
          <w:szCs w:val="24"/>
        </w:rPr>
      </w:pPr>
    </w:p>
    <w:p w14:paraId="1C96A2B8">
      <w:pPr>
        <w:spacing w:line="266" w:lineRule="auto"/>
        <w:rPr>
          <w:rFonts w:hint="eastAsia" w:asciiTheme="minorEastAsia" w:hAnsiTheme="minorEastAsia" w:eastAsiaTheme="minorEastAsia" w:cstheme="minorEastAsia"/>
          <w:sz w:val="24"/>
          <w:szCs w:val="24"/>
        </w:rPr>
      </w:pPr>
    </w:p>
    <w:p w14:paraId="7FF8052D">
      <w:pPr>
        <w:spacing w:line="262" w:lineRule="auto"/>
        <w:rPr>
          <w:rFonts w:hint="eastAsia" w:asciiTheme="minorEastAsia" w:hAnsiTheme="minorEastAsia" w:eastAsiaTheme="minorEastAsia" w:cstheme="minorEastAsia"/>
          <w:sz w:val="24"/>
          <w:szCs w:val="24"/>
        </w:rPr>
      </w:pPr>
    </w:p>
    <w:p w14:paraId="247960A8">
      <w:pPr>
        <w:spacing w:line="262" w:lineRule="auto"/>
        <w:rPr>
          <w:rFonts w:hint="eastAsia" w:asciiTheme="minorEastAsia" w:hAnsiTheme="minorEastAsia" w:eastAsiaTheme="minorEastAsia" w:cstheme="minorEastAsia"/>
          <w:sz w:val="24"/>
          <w:szCs w:val="24"/>
        </w:rPr>
      </w:pPr>
    </w:p>
    <w:p w14:paraId="04ECD1DD">
      <w:pPr>
        <w:spacing w:line="262" w:lineRule="auto"/>
        <w:rPr>
          <w:rFonts w:hint="eastAsia" w:asciiTheme="minorEastAsia" w:hAnsiTheme="minorEastAsia" w:eastAsiaTheme="minorEastAsia" w:cstheme="minorEastAsia"/>
          <w:sz w:val="24"/>
          <w:szCs w:val="24"/>
        </w:rPr>
      </w:pPr>
    </w:p>
    <w:p w14:paraId="23D2785B">
      <w:pPr>
        <w:spacing w:line="263" w:lineRule="auto"/>
        <w:rPr>
          <w:rFonts w:hint="eastAsia" w:asciiTheme="minorEastAsia" w:hAnsiTheme="minorEastAsia" w:eastAsiaTheme="minorEastAsia" w:cstheme="minorEastAsia"/>
          <w:sz w:val="24"/>
          <w:szCs w:val="24"/>
        </w:rPr>
      </w:pPr>
    </w:p>
    <w:p w14:paraId="422ABEFB">
      <w:pPr>
        <w:spacing w:line="263" w:lineRule="auto"/>
        <w:rPr>
          <w:rFonts w:hint="eastAsia" w:asciiTheme="minorEastAsia" w:hAnsiTheme="minorEastAsia" w:eastAsiaTheme="minorEastAsia" w:cstheme="minorEastAsia"/>
          <w:sz w:val="24"/>
          <w:szCs w:val="24"/>
        </w:rPr>
      </w:pPr>
    </w:p>
    <w:p w14:paraId="48367E78">
      <w:pPr>
        <w:rPr>
          <w:rFonts w:hint="eastAsia" w:asciiTheme="minorEastAsia" w:hAnsiTheme="minorEastAsia" w:eastAsiaTheme="minorEastAsia" w:cstheme="minorEastAsia"/>
          <w:sz w:val="24"/>
          <w:szCs w:val="24"/>
        </w:rPr>
        <w:sectPr>
          <w:footerReference r:id="rId6" w:type="default"/>
          <w:pgSz w:w="11900" w:h="16840"/>
          <w:pgMar w:top="1431" w:right="389" w:bottom="1" w:left="1785" w:header="0" w:footer="0" w:gutter="0"/>
          <w:cols w:space="720" w:num="1"/>
        </w:sectPr>
      </w:pPr>
    </w:p>
    <w:p w14:paraId="54D20298">
      <w:pPr>
        <w:spacing w:before="64" w:line="221" w:lineRule="auto"/>
        <w:ind w:left="33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5"/>
          <w:sz w:val="24"/>
          <w:szCs w:val="24"/>
        </w:rPr>
        <w:t>填</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b/>
          <w:bCs/>
          <w:spacing w:val="-15"/>
          <w:sz w:val="24"/>
          <w:szCs w:val="24"/>
        </w:rPr>
        <w:t>写</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b/>
          <w:bCs/>
          <w:spacing w:val="-15"/>
          <w:sz w:val="24"/>
          <w:szCs w:val="24"/>
        </w:rPr>
        <w:t>说</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b/>
          <w:bCs/>
          <w:spacing w:val="-15"/>
          <w:sz w:val="24"/>
          <w:szCs w:val="24"/>
        </w:rPr>
        <w:t>明</w:t>
      </w:r>
    </w:p>
    <w:p w14:paraId="33F51005">
      <w:pPr>
        <w:spacing w:line="267" w:lineRule="auto"/>
        <w:rPr>
          <w:rFonts w:hint="eastAsia" w:asciiTheme="minorEastAsia" w:hAnsiTheme="minorEastAsia" w:eastAsiaTheme="minorEastAsia" w:cstheme="minorEastAsia"/>
          <w:sz w:val="24"/>
          <w:szCs w:val="24"/>
        </w:rPr>
      </w:pPr>
    </w:p>
    <w:p w14:paraId="12821B6D">
      <w:pPr>
        <w:spacing w:line="267" w:lineRule="auto"/>
        <w:rPr>
          <w:rFonts w:hint="eastAsia" w:asciiTheme="minorEastAsia" w:hAnsiTheme="minorEastAsia" w:eastAsiaTheme="minorEastAsia" w:cstheme="minorEastAsia"/>
          <w:sz w:val="24"/>
          <w:szCs w:val="24"/>
        </w:rPr>
      </w:pPr>
    </w:p>
    <w:p w14:paraId="0BEC8754">
      <w:pPr>
        <w:spacing w:line="268" w:lineRule="auto"/>
        <w:rPr>
          <w:rFonts w:hint="eastAsia" w:asciiTheme="minorEastAsia" w:hAnsiTheme="minorEastAsia" w:eastAsiaTheme="minorEastAsia" w:cstheme="minorEastAsia"/>
          <w:sz w:val="24"/>
          <w:szCs w:val="24"/>
        </w:rPr>
      </w:pPr>
    </w:p>
    <w:p w14:paraId="36ECBACC">
      <w:pPr>
        <w:pStyle w:val="8"/>
        <w:spacing w:before="82" w:line="335" w:lineRule="auto"/>
        <w:ind w:left="235" w:right="1455"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一</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12"/>
          <w:sz w:val="24"/>
          <w:szCs w:val="24"/>
        </w:rPr>
        <w:t>、本合同为中华人民共和国科学技术部印制的技术服务合同示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7"/>
          <w:sz w:val="24"/>
          <w:szCs w:val="24"/>
        </w:rPr>
        <w:t>范文本，各技术合同认定登记机构可推介技术合同当事人参照使用。</w:t>
      </w:r>
    </w:p>
    <w:p w14:paraId="78ACE7AD">
      <w:pPr>
        <w:pStyle w:val="8"/>
        <w:spacing w:before="314" w:line="335" w:lineRule="auto"/>
        <w:ind w:left="394" w:right="1501" w:firstLine="3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二</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21"/>
          <w:sz w:val="24"/>
          <w:szCs w:val="24"/>
        </w:rPr>
        <w:t>、本合同书适用于一方当事人(受托方)以技术知识为另一方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2"/>
          <w:sz w:val="24"/>
          <w:szCs w:val="24"/>
        </w:rPr>
        <w:t>(委托方)解决特定技术问题所订立的合同。</w:t>
      </w:r>
    </w:p>
    <w:p w14:paraId="45C08962">
      <w:pPr>
        <w:pStyle w:val="8"/>
        <w:spacing w:before="314" w:line="372" w:lineRule="auto"/>
        <w:ind w:left="235" w:right="1435"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三、签约一方为多个当事人的，可按各自在合同</w:t>
      </w:r>
      <w:r>
        <w:rPr>
          <w:rFonts w:hint="eastAsia" w:asciiTheme="minorEastAsia" w:hAnsiTheme="minorEastAsia" w:eastAsiaTheme="minorEastAsia" w:cstheme="minorEastAsia"/>
          <w:spacing w:val="8"/>
          <w:sz w:val="24"/>
          <w:szCs w:val="24"/>
        </w:rPr>
        <w:t>关系中的作用等，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5"/>
          <w:sz w:val="24"/>
          <w:szCs w:val="24"/>
        </w:rPr>
        <w:t>在“委托方”、“受托方”项下(增页)分别排列为共同委托</w:t>
      </w:r>
      <w:r>
        <w:rPr>
          <w:rFonts w:hint="eastAsia" w:asciiTheme="minorEastAsia" w:hAnsiTheme="minorEastAsia" w:eastAsiaTheme="minorEastAsia" w:cstheme="minorEastAsia"/>
          <w:spacing w:val="14"/>
          <w:sz w:val="24"/>
          <w:szCs w:val="24"/>
        </w:rPr>
        <w:t>人或共同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受托人。</w:t>
      </w:r>
    </w:p>
    <w:p w14:paraId="23E33C80">
      <w:pPr>
        <w:pStyle w:val="8"/>
        <w:spacing w:before="287" w:line="331" w:lineRule="auto"/>
        <w:ind w:left="235" w:right="1500" w:firstLine="5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四</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10"/>
          <w:sz w:val="24"/>
          <w:szCs w:val="24"/>
        </w:rPr>
        <w:t>、本合同书未尽事项，可由当事人附页另行约定，并作为本合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5"/>
          <w:sz w:val="24"/>
          <w:szCs w:val="24"/>
        </w:rPr>
        <w:t>同的组成部分。</w:t>
      </w:r>
    </w:p>
    <w:p w14:paraId="1C042AAD">
      <w:pPr>
        <w:pStyle w:val="8"/>
        <w:spacing w:before="304" w:line="331" w:lineRule="auto"/>
        <w:ind w:left="235" w:right="1499" w:firstLine="5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五</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11"/>
          <w:sz w:val="24"/>
          <w:szCs w:val="24"/>
        </w:rPr>
        <w:t>、当事人使用本合同书时约定无需填写的条款，应在该条款处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注明“无”等字样。</w:t>
      </w:r>
    </w:p>
    <w:p w14:paraId="0BB7A67A">
      <w:pPr>
        <w:spacing w:line="331" w:lineRule="auto"/>
        <w:rPr>
          <w:rFonts w:hint="eastAsia" w:asciiTheme="minorEastAsia" w:hAnsiTheme="minorEastAsia" w:eastAsiaTheme="minorEastAsia" w:cstheme="minorEastAsia"/>
          <w:sz w:val="24"/>
          <w:szCs w:val="24"/>
        </w:rPr>
        <w:sectPr>
          <w:footerReference r:id="rId7" w:type="default"/>
          <w:pgSz w:w="11900" w:h="16840"/>
          <w:pgMar w:top="1291" w:right="399" w:bottom="780" w:left="1785" w:header="0" w:footer="189" w:gutter="0"/>
          <w:cols w:space="720" w:num="1"/>
        </w:sectPr>
      </w:pPr>
    </w:p>
    <w:p w14:paraId="4DB2559D">
      <w:pPr>
        <w:spacing w:before="82" w:line="221" w:lineRule="auto"/>
        <w:ind w:left="29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技术服务合同</w:t>
      </w:r>
    </w:p>
    <w:p w14:paraId="3B838084">
      <w:pPr>
        <w:rPr>
          <w:rFonts w:hint="eastAsia" w:asciiTheme="minorEastAsia" w:hAnsiTheme="minorEastAsia" w:eastAsiaTheme="minorEastAsia" w:cstheme="minorEastAsia"/>
          <w:sz w:val="24"/>
          <w:szCs w:val="24"/>
        </w:rPr>
      </w:pPr>
    </w:p>
    <w:p w14:paraId="395EC1BE">
      <w:pPr>
        <w:spacing w:line="241" w:lineRule="auto"/>
        <w:rPr>
          <w:rFonts w:hint="eastAsia" w:asciiTheme="minorEastAsia" w:hAnsiTheme="minorEastAsia" w:eastAsiaTheme="minorEastAsia" w:cstheme="minorEastAsia"/>
          <w:sz w:val="24"/>
          <w:szCs w:val="24"/>
        </w:rPr>
      </w:pPr>
    </w:p>
    <w:p w14:paraId="310BF1EC">
      <w:pPr>
        <w:spacing w:line="241" w:lineRule="auto"/>
        <w:rPr>
          <w:rFonts w:hint="eastAsia" w:asciiTheme="minorEastAsia" w:hAnsiTheme="minorEastAsia" w:eastAsiaTheme="minorEastAsia" w:cstheme="minorEastAsia"/>
          <w:sz w:val="24"/>
          <w:szCs w:val="24"/>
        </w:rPr>
      </w:pPr>
    </w:p>
    <w:p w14:paraId="7E4AFF75">
      <w:pPr>
        <w:pStyle w:val="8"/>
        <w:spacing w:before="84" w:line="219" w:lineRule="auto"/>
        <w:ind w:left="6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委托方(甲方):</w:t>
      </w:r>
      <w:r>
        <w:rPr>
          <w:rFonts w:hint="eastAsia" w:asciiTheme="minorEastAsia" w:hAnsiTheme="minorEastAsia" w:eastAsiaTheme="minorEastAsia" w:cstheme="minorEastAsia"/>
          <w:spacing w:val="-87"/>
          <w:sz w:val="24"/>
          <w:szCs w:val="24"/>
        </w:rPr>
        <w:t xml:space="preserve"> </w:t>
      </w:r>
      <w:r>
        <w:rPr>
          <w:rFonts w:hint="eastAsia" w:asciiTheme="minorEastAsia" w:hAnsiTheme="minorEastAsia" w:eastAsiaTheme="minorEastAsia" w:cstheme="minorEastAsia"/>
          <w:spacing w:val="-96"/>
          <w:sz w:val="24"/>
          <w:szCs w:val="24"/>
          <w:u w:val="single" w:color="auto"/>
        </w:rPr>
        <w:t xml:space="preserve"> </w:t>
      </w:r>
      <w:r>
        <w:rPr>
          <w:rFonts w:hint="eastAsia" w:asciiTheme="minorEastAsia" w:hAnsiTheme="minorEastAsia" w:eastAsiaTheme="minorEastAsia" w:cstheme="minorEastAsia"/>
          <w:spacing w:val="20"/>
          <w:sz w:val="24"/>
          <w:szCs w:val="24"/>
          <w:u w:val="single" w:color="auto"/>
        </w:rPr>
        <w:t>中国机械总院集团海西(福建)分院有</w:t>
      </w:r>
      <w:r>
        <w:rPr>
          <w:rFonts w:hint="eastAsia" w:asciiTheme="minorEastAsia" w:hAnsiTheme="minorEastAsia" w:eastAsiaTheme="minorEastAsia" w:cstheme="minorEastAsia"/>
          <w:spacing w:val="19"/>
          <w:sz w:val="24"/>
          <w:szCs w:val="24"/>
          <w:u w:val="single" w:color="auto"/>
        </w:rPr>
        <w:t>限公司</w:t>
      </w:r>
    </w:p>
    <w:p w14:paraId="162DD390">
      <w:pPr>
        <w:pStyle w:val="8"/>
        <w:spacing w:before="262" w:line="228" w:lineRule="auto"/>
        <w:ind w:left="6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1"/>
          <w:sz w:val="24"/>
          <w:szCs w:val="24"/>
        </w:rPr>
        <w:t>住  所</w:t>
      </w:r>
      <w:r>
        <w:rPr>
          <w:rFonts w:hint="eastAsia" w:asciiTheme="minorEastAsia" w:hAnsiTheme="minorEastAsia" w:eastAsiaTheme="minorEastAsia" w:cstheme="minorEastAsia"/>
          <w:spacing w:val="12"/>
          <w:position w:val="-1"/>
          <w:sz w:val="24"/>
          <w:szCs w:val="24"/>
        </w:rPr>
        <w:t xml:space="preserve">  </w:t>
      </w:r>
      <w:r>
        <w:rPr>
          <w:rFonts w:hint="eastAsia" w:asciiTheme="minorEastAsia" w:hAnsiTheme="minorEastAsia" w:eastAsiaTheme="minorEastAsia" w:cstheme="minorEastAsia"/>
          <w:spacing w:val="-8"/>
          <w:position w:val="-1"/>
          <w:sz w:val="24"/>
          <w:szCs w:val="24"/>
        </w:rPr>
        <w:t xml:space="preserve">地：            </w:t>
      </w:r>
      <w:r>
        <w:rPr>
          <w:rFonts w:hint="eastAsia" w:asciiTheme="minorEastAsia" w:hAnsiTheme="minorEastAsia" w:eastAsiaTheme="minorEastAsia" w:cstheme="minorEastAsia"/>
          <w:spacing w:val="-8"/>
          <w:sz w:val="24"/>
          <w:szCs w:val="24"/>
        </w:rPr>
        <w:t>福</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8"/>
          <w:sz w:val="24"/>
          <w:szCs w:val="24"/>
        </w:rPr>
        <w:t>建</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8"/>
          <w:sz w:val="24"/>
          <w:szCs w:val="24"/>
        </w:rPr>
        <w:t>省</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8"/>
          <w:sz w:val="24"/>
          <w:szCs w:val="24"/>
        </w:rPr>
        <w:t>三</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8"/>
          <w:sz w:val="24"/>
          <w:szCs w:val="24"/>
        </w:rPr>
        <w:t>明</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8"/>
          <w:sz w:val="24"/>
          <w:szCs w:val="24"/>
        </w:rPr>
        <w:t>市</w:t>
      </w:r>
      <w:r>
        <w:rPr>
          <w:rFonts w:hint="eastAsia" w:asciiTheme="minorEastAsia" w:hAnsiTheme="minorEastAsia" w:eastAsiaTheme="minorEastAsia" w:cstheme="minorEastAsia"/>
          <w:sz w:val="24"/>
          <w:szCs w:val="24"/>
        </w:rPr>
        <w:t xml:space="preserve">                </w:t>
      </w:r>
    </w:p>
    <w:p w14:paraId="71D762FE">
      <w:pPr>
        <w:pStyle w:val="8"/>
        <w:spacing w:before="279" w:line="226" w:lineRule="auto"/>
        <w:ind w:left="6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法定代表人：</w:t>
      </w:r>
      <w:r>
        <w:rPr>
          <w:rFonts w:hint="eastAsia" w:asciiTheme="minorEastAsia" w:hAnsiTheme="minorEastAsia" w:eastAsiaTheme="minorEastAsia" w:cstheme="minorEastAsia"/>
          <w:spacing w:val="-99"/>
          <w:sz w:val="24"/>
          <w:szCs w:val="24"/>
        </w:rPr>
        <w:t xml:space="preserve"> </w:t>
      </w:r>
      <w:r>
        <w:rPr>
          <w:rFonts w:hint="eastAsia" w:asciiTheme="minorEastAsia" w:hAnsiTheme="minorEastAsia" w:eastAsiaTheme="minorEastAsia" w:cstheme="minorEastAsia"/>
          <w:spacing w:val="-3"/>
          <w:sz w:val="24"/>
          <w:szCs w:val="24"/>
          <w:u w:val="single" w:color="auto"/>
        </w:rPr>
        <w:t xml:space="preserve">                 薛</w:t>
      </w:r>
      <w:r>
        <w:rPr>
          <w:rFonts w:hint="eastAsia" w:asciiTheme="minorEastAsia" w:hAnsiTheme="minorEastAsia" w:eastAsiaTheme="minorEastAsia" w:cstheme="minorEastAsia"/>
          <w:spacing w:val="63"/>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松</w:t>
      </w:r>
      <w:r>
        <w:rPr>
          <w:rFonts w:hint="eastAsia" w:asciiTheme="minorEastAsia" w:hAnsiTheme="minorEastAsia" w:eastAsiaTheme="minorEastAsia" w:cstheme="minorEastAsia"/>
          <w:spacing w:val="62"/>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 xml:space="preserve">海           </w:t>
      </w:r>
      <w:r>
        <w:rPr>
          <w:rFonts w:hint="eastAsia" w:asciiTheme="minorEastAsia" w:hAnsiTheme="minorEastAsia" w:eastAsiaTheme="minorEastAsia" w:cstheme="minorEastAsia"/>
          <w:spacing w:val="-4"/>
          <w:sz w:val="24"/>
          <w:szCs w:val="24"/>
          <w:u w:val="single" w:color="auto"/>
        </w:rPr>
        <w:t xml:space="preserve">         </w:t>
      </w:r>
    </w:p>
    <w:p w14:paraId="24AE1DC5">
      <w:pPr>
        <w:pStyle w:val="8"/>
        <w:spacing w:before="282" w:line="227" w:lineRule="auto"/>
        <w:ind w:left="6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项目联系人：</w:t>
      </w:r>
      <w:r>
        <w:rPr>
          <w:rFonts w:hint="eastAsia" w:asciiTheme="minorEastAsia" w:hAnsiTheme="minorEastAsia" w:eastAsiaTheme="minorEastAsia" w:cstheme="minorEastAsia"/>
          <w:spacing w:val="-100"/>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潘</w:t>
      </w:r>
      <w:r>
        <w:rPr>
          <w:rFonts w:hint="eastAsia" w:asciiTheme="minorEastAsia" w:hAnsiTheme="minorEastAsia" w:eastAsiaTheme="minorEastAsia" w:cstheme="minorEastAsia"/>
          <w:spacing w:val="13"/>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龙</w:t>
      </w:r>
      <w:r>
        <w:rPr>
          <w:rFonts w:hint="eastAsia" w:asciiTheme="minorEastAsia" w:hAnsiTheme="minorEastAsia" w:eastAsiaTheme="minorEastAsia" w:cstheme="minorEastAsia"/>
          <w:sz w:val="24"/>
          <w:szCs w:val="24"/>
          <w:u w:val="single" w:color="auto"/>
        </w:rPr>
        <w:t xml:space="preserve">                     </w:t>
      </w:r>
    </w:p>
    <w:p w14:paraId="61E59757">
      <w:pPr>
        <w:pStyle w:val="8"/>
        <w:spacing w:before="291" w:line="221" w:lineRule="auto"/>
        <w:ind w:left="6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eastAsiaTheme="minorEastAsia" w:cstheme="minorEastAsia"/>
          <w:sz w:val="24"/>
          <w:szCs w:val="24"/>
          <w:u w:val="single" w:color="auto"/>
        </w:rPr>
        <w:t xml:space="preserve">                                              </w:t>
      </w:r>
    </w:p>
    <w:p w14:paraId="63B59AEB">
      <w:pPr>
        <w:pStyle w:val="8"/>
        <w:spacing w:before="308" w:line="219" w:lineRule="auto"/>
        <w:ind w:left="6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通讯地址： 福建省三明市沙县区金沙园开发区创新东路413号</w:t>
      </w:r>
    </w:p>
    <w:p w14:paraId="394AA9A7">
      <w:pPr>
        <w:pStyle w:val="8"/>
        <w:spacing w:before="251" w:line="224" w:lineRule="auto"/>
        <w:ind w:left="6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电</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4"/>
          <w:sz w:val="24"/>
          <w:szCs w:val="24"/>
        </w:rPr>
        <w:t>话：</w:t>
      </w:r>
      <w:r>
        <w:rPr>
          <w:rFonts w:hint="eastAsia" w:asciiTheme="minorEastAsia" w:hAnsiTheme="minorEastAsia" w:eastAsiaTheme="minorEastAsia" w:cstheme="minorEastAsia"/>
          <w:spacing w:val="-90"/>
          <w:sz w:val="24"/>
          <w:szCs w:val="24"/>
        </w:rPr>
        <w:t xml:space="preserve"> </w:t>
      </w:r>
      <w:r>
        <w:rPr>
          <w:rFonts w:hint="eastAsia" w:asciiTheme="minorEastAsia" w:hAnsiTheme="minorEastAsia" w:eastAsiaTheme="minorEastAsia" w:cstheme="minorEastAsia"/>
          <w:spacing w:val="-4"/>
          <w:position w:val="-2"/>
          <w:sz w:val="24"/>
          <w:szCs w:val="24"/>
          <w:u w:val="single" w:color="auto"/>
        </w:rPr>
        <w:t xml:space="preserve">     18341350515     </w:t>
      </w:r>
      <w:r>
        <w:rPr>
          <w:rFonts w:hint="eastAsia" w:asciiTheme="minorEastAsia" w:hAnsiTheme="minorEastAsia" w:eastAsiaTheme="minorEastAsia" w:cstheme="minorEastAsia"/>
          <w:spacing w:val="-4"/>
          <w:position w:val="-2"/>
          <w:sz w:val="24"/>
          <w:szCs w:val="24"/>
        </w:rPr>
        <w:t xml:space="preserve">  </w:t>
      </w:r>
      <w:r>
        <w:rPr>
          <w:rFonts w:hint="eastAsia" w:asciiTheme="minorEastAsia" w:hAnsiTheme="minorEastAsia" w:eastAsiaTheme="minorEastAsia" w:cstheme="minorEastAsia"/>
          <w:spacing w:val="-4"/>
          <w:position w:val="3"/>
          <w:sz w:val="24"/>
          <w:szCs w:val="24"/>
        </w:rPr>
        <w:t>传</w:t>
      </w:r>
      <w:r>
        <w:rPr>
          <w:rFonts w:hint="eastAsia" w:asciiTheme="minorEastAsia" w:hAnsiTheme="minorEastAsia" w:eastAsiaTheme="minorEastAsia" w:cstheme="minorEastAsia"/>
          <w:spacing w:val="9"/>
          <w:position w:val="3"/>
          <w:sz w:val="24"/>
          <w:szCs w:val="24"/>
        </w:rPr>
        <w:t xml:space="preserve">   </w:t>
      </w:r>
      <w:r>
        <w:rPr>
          <w:rFonts w:hint="eastAsia" w:asciiTheme="minorEastAsia" w:hAnsiTheme="minorEastAsia" w:eastAsiaTheme="minorEastAsia" w:cstheme="minorEastAsia"/>
          <w:spacing w:val="-4"/>
          <w:position w:val="3"/>
          <w:sz w:val="24"/>
          <w:szCs w:val="24"/>
        </w:rPr>
        <w:t>真</w:t>
      </w:r>
      <w:r>
        <w:rPr>
          <w:rFonts w:hint="eastAsia" w:asciiTheme="minorEastAsia" w:hAnsiTheme="minorEastAsia" w:eastAsiaTheme="minorEastAsia" w:cstheme="minorEastAsia"/>
          <w:spacing w:val="-66"/>
          <w:position w:val="3"/>
          <w:sz w:val="24"/>
          <w:szCs w:val="24"/>
        </w:rPr>
        <w:t xml:space="preserve"> </w:t>
      </w:r>
      <w:r>
        <w:rPr>
          <w:rFonts w:hint="eastAsia" w:asciiTheme="minorEastAsia" w:hAnsiTheme="minorEastAsia" w:eastAsiaTheme="minorEastAsia" w:cstheme="minorEastAsia"/>
          <w:spacing w:val="-4"/>
          <w:position w:val="3"/>
          <w:sz w:val="24"/>
          <w:szCs w:val="24"/>
        </w:rPr>
        <w:t>：</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05988050909</w:t>
      </w:r>
    </w:p>
    <w:p w14:paraId="00F9058A">
      <w:pPr>
        <w:pStyle w:val="8"/>
        <w:spacing w:before="285" w:line="219" w:lineRule="auto"/>
        <w:ind w:left="6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电子信箱：</w:t>
      </w:r>
      <w:r>
        <w:rPr>
          <w:rFonts w:hint="eastAsia" w:asciiTheme="minorEastAsia" w:hAnsiTheme="minorEastAsia" w:eastAsiaTheme="minorEastAsia" w:cstheme="minorEastAsia"/>
          <w:sz w:val="24"/>
          <w:szCs w:val="24"/>
          <w:u w:val="single" w:color="auto"/>
        </w:rPr>
        <w:t xml:space="preserve">                                    </w:t>
      </w:r>
    </w:p>
    <w:p w14:paraId="7D4A760E">
      <w:pPr>
        <w:pStyle w:val="8"/>
        <w:spacing w:before="290" w:line="219" w:lineRule="auto"/>
        <w:ind w:left="674"/>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7"/>
          <w:sz w:val="24"/>
          <w:szCs w:val="24"/>
        </w:rPr>
        <w:t>受托方(乙方):</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 xml:space="preserve">       </w:t>
      </w:r>
      <w:r>
        <w:rPr>
          <w:rFonts w:hint="eastAsia" w:asciiTheme="minorEastAsia" w:hAnsiTheme="minorEastAsia" w:eastAsiaTheme="minorEastAsia" w:cstheme="minorEastAsia"/>
          <w:spacing w:val="-98"/>
          <w:sz w:val="24"/>
          <w:szCs w:val="24"/>
          <w:lang w:val="en-US" w:eastAsia="zh-CN"/>
        </w:rPr>
        <w:t xml:space="preserve">                     </w:t>
      </w:r>
    </w:p>
    <w:p w14:paraId="14B1BBB8">
      <w:pPr>
        <w:pStyle w:val="8"/>
        <w:spacing w:before="283" w:line="220" w:lineRule="auto"/>
        <w:ind w:left="6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住</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4"/>
          <w:sz w:val="24"/>
          <w:szCs w:val="24"/>
        </w:rPr>
        <w:t>所</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4"/>
          <w:sz w:val="24"/>
          <w:szCs w:val="24"/>
        </w:rPr>
        <w:t>地：</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4"/>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p>
    <w:p w14:paraId="66C74F2B">
      <w:pPr>
        <w:pStyle w:val="8"/>
        <w:spacing w:before="262" w:line="225" w:lineRule="auto"/>
        <w:ind w:left="6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法定代表人：</w:t>
      </w:r>
      <w:r>
        <w:rPr>
          <w:rFonts w:hint="eastAsia" w:asciiTheme="minorEastAsia" w:hAnsiTheme="minorEastAsia" w:eastAsiaTheme="minorEastAsia" w:cstheme="minorEastAsia"/>
          <w:spacing w:val="-93"/>
          <w:sz w:val="24"/>
          <w:szCs w:val="24"/>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5"/>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p>
    <w:p w14:paraId="3A6D689C">
      <w:pPr>
        <w:pStyle w:val="8"/>
        <w:spacing w:before="258" w:line="219" w:lineRule="auto"/>
        <w:ind w:left="674"/>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drawing>
          <wp:anchor distT="0" distB="0" distL="0" distR="0" simplePos="0" relativeHeight="251660288" behindDoc="0" locked="0" layoutInCell="1" allowOverlap="1">
            <wp:simplePos x="0" y="0"/>
            <wp:positionH relativeFrom="column">
              <wp:posOffset>1348740</wp:posOffset>
            </wp:positionH>
            <wp:positionV relativeFrom="paragraph">
              <wp:posOffset>332105</wp:posOffset>
            </wp:positionV>
            <wp:extent cx="3105150" cy="889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9"/>
                    <a:stretch>
                      <a:fillRect/>
                    </a:stretch>
                  </pic:blipFill>
                  <pic:spPr>
                    <a:xfrm>
                      <a:off x="0" y="0"/>
                      <a:ext cx="3105193" cy="8890"/>
                    </a:xfrm>
                    <a:prstGeom prst="rect">
                      <a:avLst/>
                    </a:prstGeom>
                  </pic:spPr>
                </pic:pic>
              </a:graphicData>
            </a:graphic>
          </wp:anchor>
        </w:drawing>
      </w:r>
      <w:r>
        <w:rPr>
          <w:rFonts w:hint="eastAsia" w:asciiTheme="minorEastAsia" w:hAnsiTheme="minorEastAsia" w:eastAsiaTheme="minorEastAsia" w:cstheme="minorEastAsia"/>
          <w:spacing w:val="-2"/>
          <w:sz w:val="24"/>
          <w:szCs w:val="24"/>
        </w:rPr>
        <w:t>项目联系人：</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lang w:val="en-US" w:eastAsia="zh-CN"/>
        </w:rPr>
        <w:t xml:space="preserve">                         </w:t>
      </w:r>
    </w:p>
    <w:p w14:paraId="11636B3A">
      <w:pPr>
        <w:pStyle w:val="8"/>
        <w:spacing w:before="288" w:line="221" w:lineRule="auto"/>
        <w:ind w:left="6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eastAsiaTheme="minorEastAsia" w:cstheme="minorEastAsia"/>
          <w:sz w:val="24"/>
          <w:szCs w:val="24"/>
          <w:u w:val="single" w:color="auto"/>
        </w:rPr>
        <w:t xml:space="preserve">                                         </w:t>
      </w:r>
    </w:p>
    <w:p w14:paraId="4C48EF61">
      <w:pPr>
        <w:pStyle w:val="8"/>
        <w:spacing w:before="287" w:line="227" w:lineRule="auto"/>
        <w:ind w:left="6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通讯地址：</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79"/>
          <w:sz w:val="24"/>
          <w:szCs w:val="24"/>
          <w:u w:val="single" w:color="auto"/>
        </w:rPr>
        <w:t xml:space="preserve"> </w:t>
      </w:r>
      <w:r>
        <w:rPr>
          <w:rFonts w:hint="eastAsia" w:asciiTheme="minorEastAsia" w:hAnsiTheme="minorEastAsia" w:eastAsiaTheme="minorEastAsia" w:cstheme="minorEastAsia"/>
          <w:spacing w:val="-15"/>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p>
    <w:p w14:paraId="319F1188">
      <w:pPr>
        <w:pStyle w:val="8"/>
        <w:spacing w:before="270" w:line="231" w:lineRule="auto"/>
        <w:ind w:left="674"/>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9"/>
          <w:position w:val="-1"/>
          <w:sz w:val="24"/>
          <w:szCs w:val="24"/>
        </w:rPr>
        <w:t>电</w:t>
      </w:r>
      <w:r>
        <w:rPr>
          <w:rFonts w:hint="eastAsia" w:asciiTheme="minorEastAsia" w:hAnsiTheme="minorEastAsia" w:eastAsiaTheme="minorEastAsia" w:cstheme="minorEastAsia"/>
          <w:spacing w:val="16"/>
          <w:position w:val="-1"/>
          <w:sz w:val="24"/>
          <w:szCs w:val="24"/>
        </w:rPr>
        <w:t xml:space="preserve">    </w:t>
      </w:r>
      <w:r>
        <w:rPr>
          <w:rFonts w:hint="eastAsia" w:asciiTheme="minorEastAsia" w:hAnsiTheme="minorEastAsia" w:eastAsiaTheme="minorEastAsia" w:cstheme="minorEastAsia"/>
          <w:spacing w:val="-9"/>
          <w:position w:val="-1"/>
          <w:sz w:val="24"/>
          <w:szCs w:val="24"/>
        </w:rPr>
        <w:t>话</w:t>
      </w:r>
      <w:r>
        <w:rPr>
          <w:rFonts w:hint="eastAsia" w:asciiTheme="minorEastAsia" w:hAnsiTheme="minorEastAsia" w:eastAsiaTheme="minorEastAsia" w:cstheme="minorEastAsia"/>
          <w:spacing w:val="61"/>
          <w:position w:val="-1"/>
          <w:sz w:val="24"/>
          <w:szCs w:val="24"/>
        </w:rPr>
        <w:t xml:space="preserve"> </w:t>
      </w:r>
      <w:r>
        <w:rPr>
          <w:rFonts w:hint="eastAsia" w:asciiTheme="minorEastAsia" w:hAnsiTheme="minorEastAsia" w:eastAsiaTheme="minorEastAsia" w:cstheme="minorEastAsia"/>
          <w:spacing w:val="-9"/>
          <w:position w:val="-1"/>
          <w:sz w:val="24"/>
          <w:szCs w:val="24"/>
        </w:rPr>
        <w:t>：</w:t>
      </w:r>
      <w:r>
        <w:rPr>
          <w:rFonts w:hint="eastAsia" w:asciiTheme="minorEastAsia" w:hAnsiTheme="minorEastAsia" w:eastAsiaTheme="minorEastAsia" w:cstheme="minorEastAsia"/>
          <w:spacing w:val="-9"/>
          <w:position w:val="-3"/>
          <w:sz w:val="24"/>
          <w:szCs w:val="24"/>
          <w:u w:val="single" w:color="auto"/>
        </w:rPr>
        <w:t xml:space="preserve">      </w:t>
      </w:r>
      <w:r>
        <w:rPr>
          <w:rFonts w:hint="eastAsia" w:asciiTheme="minorEastAsia" w:hAnsiTheme="minorEastAsia" w:eastAsiaTheme="minorEastAsia" w:cstheme="minorEastAsia"/>
          <w:spacing w:val="-9"/>
          <w:position w:val="-3"/>
          <w:sz w:val="24"/>
          <w:szCs w:val="24"/>
          <w:u w:val="single" w:color="auto"/>
          <w:lang w:val="en-US" w:eastAsia="zh-CN"/>
        </w:rPr>
        <w:t xml:space="preserve">          </w:t>
      </w:r>
      <w:r>
        <w:rPr>
          <w:rFonts w:hint="eastAsia" w:asciiTheme="minorEastAsia" w:hAnsiTheme="minorEastAsia" w:eastAsiaTheme="minorEastAsia" w:cstheme="minorEastAsia"/>
          <w:spacing w:val="4"/>
          <w:position w:val="-3"/>
          <w:sz w:val="24"/>
          <w:szCs w:val="24"/>
          <w:u w:val="single" w:color="auto"/>
        </w:rPr>
        <w:t xml:space="preserve">     </w:t>
      </w:r>
      <w:r>
        <w:rPr>
          <w:rFonts w:hint="eastAsia" w:asciiTheme="minorEastAsia" w:hAnsiTheme="minorEastAsia" w:eastAsiaTheme="minorEastAsia" w:cstheme="minorEastAsia"/>
          <w:spacing w:val="35"/>
          <w:position w:val="-3"/>
          <w:sz w:val="24"/>
          <w:szCs w:val="24"/>
        </w:rPr>
        <w:t xml:space="preserve"> </w:t>
      </w:r>
      <w:r>
        <w:rPr>
          <w:rFonts w:hint="eastAsia" w:asciiTheme="minorEastAsia" w:hAnsiTheme="minorEastAsia" w:eastAsiaTheme="minorEastAsia" w:cstheme="minorEastAsia"/>
          <w:spacing w:val="-9"/>
          <w:position w:val="1"/>
          <w:sz w:val="24"/>
          <w:szCs w:val="24"/>
        </w:rPr>
        <w:t>传</w:t>
      </w:r>
      <w:r>
        <w:rPr>
          <w:rFonts w:hint="eastAsia" w:asciiTheme="minorEastAsia" w:hAnsiTheme="minorEastAsia" w:eastAsiaTheme="minorEastAsia" w:cstheme="minorEastAsia"/>
          <w:spacing w:val="6"/>
          <w:position w:val="1"/>
          <w:sz w:val="24"/>
          <w:szCs w:val="24"/>
        </w:rPr>
        <w:t xml:space="preserve">   </w:t>
      </w:r>
      <w:r>
        <w:rPr>
          <w:rFonts w:hint="eastAsia" w:asciiTheme="minorEastAsia" w:hAnsiTheme="minorEastAsia" w:eastAsiaTheme="minorEastAsia" w:cstheme="minorEastAsia"/>
          <w:spacing w:val="-9"/>
          <w:position w:val="1"/>
          <w:sz w:val="24"/>
          <w:szCs w:val="24"/>
        </w:rPr>
        <w:t>真</w:t>
      </w:r>
      <w:r>
        <w:rPr>
          <w:rFonts w:hint="eastAsia" w:asciiTheme="minorEastAsia" w:hAnsiTheme="minorEastAsia" w:eastAsiaTheme="minorEastAsia" w:cstheme="minorEastAsia"/>
          <w:spacing w:val="-67"/>
          <w:position w:val="1"/>
          <w:sz w:val="24"/>
          <w:szCs w:val="24"/>
        </w:rPr>
        <w:t xml:space="preserve"> </w:t>
      </w:r>
      <w:r>
        <w:rPr>
          <w:rFonts w:hint="eastAsia" w:asciiTheme="minorEastAsia" w:hAnsiTheme="minorEastAsia" w:eastAsiaTheme="minorEastAsia" w:cstheme="minorEastAsia"/>
          <w:spacing w:val="-9"/>
          <w:position w:val="1"/>
          <w:sz w:val="24"/>
          <w:szCs w:val="24"/>
        </w:rPr>
        <w:t>：</w:t>
      </w:r>
      <w:r>
        <w:rPr>
          <w:rFonts w:hint="eastAsia" w:asciiTheme="minorEastAsia" w:hAnsiTheme="minorEastAsia" w:eastAsiaTheme="minorEastAsia" w:cstheme="minorEastAsia"/>
          <w:spacing w:val="-9"/>
          <w:position w:val="1"/>
          <w:sz w:val="24"/>
          <w:szCs w:val="24"/>
          <w:u w:val="single" w:color="auto"/>
          <w:lang w:val="en-US" w:eastAsia="zh-CN"/>
        </w:rPr>
        <w:t xml:space="preserve">               </w:t>
      </w:r>
    </w:p>
    <w:p w14:paraId="4A5578E3">
      <w:pPr>
        <w:pStyle w:val="8"/>
        <w:spacing w:before="265" w:line="219" w:lineRule="auto"/>
        <w:ind w:left="6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电子信箱：</w:t>
      </w:r>
      <w:r>
        <w:rPr>
          <w:rFonts w:hint="eastAsia" w:asciiTheme="minorEastAsia" w:hAnsiTheme="minorEastAsia" w:eastAsiaTheme="minorEastAsia" w:cstheme="minorEastAsia"/>
          <w:spacing w:val="-4"/>
          <w:sz w:val="24"/>
          <w:szCs w:val="24"/>
          <w:u w:val="single" w:color="auto"/>
        </w:rPr>
        <w:t xml:space="preserve">                                       </w:t>
      </w:r>
    </w:p>
    <w:p w14:paraId="46B08883">
      <w:pPr>
        <w:pStyle w:val="8"/>
        <w:spacing w:before="252" w:line="427" w:lineRule="auto"/>
        <w:ind w:left="314" w:right="1491" w:firstLine="5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本合同甲方委托乙方就</w:t>
      </w:r>
      <w:r>
        <w:rPr>
          <w:rFonts w:hint="eastAsia" w:asciiTheme="minorEastAsia" w:hAnsiTheme="minorEastAsia" w:eastAsiaTheme="minorEastAsia" w:cstheme="minorEastAsia"/>
          <w:spacing w:val="53"/>
          <w:sz w:val="24"/>
          <w:szCs w:val="24"/>
          <w:u w:val="single" w:color="auto"/>
        </w:rPr>
        <w:t xml:space="preserve"> </w:t>
      </w:r>
      <w:r>
        <w:rPr>
          <w:rFonts w:hint="eastAsia" w:asciiTheme="minorEastAsia" w:hAnsiTheme="minorEastAsia" w:eastAsiaTheme="minorEastAsia" w:cstheme="minorEastAsia"/>
          <w:spacing w:val="25"/>
          <w:sz w:val="24"/>
          <w:szCs w:val="24"/>
          <w:u w:val="single" w:color="auto"/>
        </w:rPr>
        <w:t>机加工工艺技术开发</w:t>
      </w:r>
      <w:r>
        <w:rPr>
          <w:rFonts w:hint="eastAsia" w:asciiTheme="minorEastAsia" w:hAnsiTheme="minorEastAsia" w:eastAsiaTheme="minorEastAsia" w:cstheme="minorEastAsia"/>
          <w:spacing w:val="25"/>
          <w:sz w:val="24"/>
          <w:szCs w:val="24"/>
        </w:rPr>
        <w:t>项</w:t>
      </w:r>
      <w:r>
        <w:rPr>
          <w:rFonts w:hint="eastAsia" w:asciiTheme="minorEastAsia" w:hAnsiTheme="minorEastAsia" w:eastAsiaTheme="minorEastAsia" w:cstheme="minorEastAsia"/>
          <w:spacing w:val="24"/>
          <w:sz w:val="24"/>
          <w:szCs w:val="24"/>
        </w:rPr>
        <w:t>目进行的专</w:t>
      </w:r>
      <w:r>
        <w:rPr>
          <w:rFonts w:hint="eastAsia" w:asciiTheme="minorEastAsia" w:hAnsiTheme="minorEastAsia" w:eastAsiaTheme="minorEastAsia" w:cstheme="minorEastAsia"/>
          <w:spacing w:val="1"/>
          <w:sz w:val="24"/>
          <w:szCs w:val="24"/>
        </w:rPr>
        <w:t>项技术服务，并支付相应的技术服务报酬。双方经过平等协商，在真</w:t>
      </w:r>
      <w:r>
        <w:rPr>
          <w:rFonts w:hint="eastAsia" w:asciiTheme="minorEastAsia" w:hAnsiTheme="minorEastAsia" w:eastAsiaTheme="minorEastAsia" w:cstheme="minorEastAsia"/>
          <w:spacing w:val="3"/>
          <w:sz w:val="24"/>
          <w:szCs w:val="24"/>
        </w:rPr>
        <w:t>实、充分地表达各自意愿的基础上，根据《中华人民共和国民法典》</w:t>
      </w:r>
      <w:r>
        <w:rPr>
          <w:rFonts w:hint="eastAsia" w:asciiTheme="minorEastAsia" w:hAnsiTheme="minorEastAsia" w:eastAsiaTheme="minorEastAsia" w:cstheme="minorEastAsia"/>
          <w:spacing w:val="1"/>
          <w:sz w:val="24"/>
          <w:szCs w:val="24"/>
        </w:rPr>
        <w:t>的规定，达成如下协议，并由双方共同恪守。</w:t>
      </w:r>
    </w:p>
    <w:p w14:paraId="2B861615">
      <w:pPr>
        <w:spacing w:line="427" w:lineRule="auto"/>
        <w:rPr>
          <w:rFonts w:hint="eastAsia" w:asciiTheme="minorEastAsia" w:hAnsiTheme="minorEastAsia" w:eastAsiaTheme="minorEastAsia" w:cstheme="minorEastAsia"/>
          <w:sz w:val="24"/>
          <w:szCs w:val="24"/>
        </w:rPr>
        <w:sectPr>
          <w:footerReference r:id="rId8" w:type="default"/>
          <w:pgSz w:w="11900" w:h="16840"/>
          <w:pgMar w:top="1284" w:right="398" w:bottom="780" w:left="1785" w:header="0" w:footer="189" w:gutter="0"/>
          <w:cols w:space="720" w:num="1"/>
        </w:sectPr>
      </w:pPr>
    </w:p>
    <w:p w14:paraId="187711C3">
      <w:pPr>
        <w:pStyle w:val="8"/>
        <w:spacing w:before="52" w:line="222" w:lineRule="auto"/>
        <w:ind w:left="9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第一条：</w:t>
      </w:r>
      <w:r>
        <w:rPr>
          <w:rFonts w:hint="eastAsia" w:asciiTheme="minorEastAsia" w:hAnsiTheme="minorEastAsia" w:eastAsiaTheme="minorEastAsia" w:cstheme="minorEastAsia"/>
          <w:spacing w:val="-5"/>
          <w:sz w:val="24"/>
          <w:szCs w:val="24"/>
        </w:rPr>
        <w:t>甲方委托乙方进行技术服务的内容如下：</w:t>
      </w:r>
    </w:p>
    <w:p w14:paraId="38ABD905">
      <w:pPr>
        <w:pStyle w:val="8"/>
        <w:spacing w:before="281" w:line="430" w:lineRule="auto"/>
        <w:ind w:left="364" w:right="1651" w:firstLine="7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4"/>
          <w:sz w:val="24"/>
          <w:szCs w:val="24"/>
        </w:rPr>
        <w:t>技术服务的目标：</w:t>
      </w:r>
      <w:r>
        <w:rPr>
          <w:rFonts w:hint="eastAsia" w:asciiTheme="minorEastAsia" w:hAnsiTheme="minorEastAsia" w:eastAsiaTheme="minorEastAsia" w:cstheme="minorEastAsia"/>
          <w:spacing w:val="-4"/>
          <w:sz w:val="24"/>
          <w:szCs w:val="24"/>
          <w:u w:val="single" w:color="auto"/>
        </w:rPr>
        <w:t xml:space="preserve">   根据甲方有关技术要求，乙方开展机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7"/>
          <w:sz w:val="24"/>
          <w:szCs w:val="24"/>
          <w:u w:val="single" w:color="auto"/>
        </w:rPr>
        <w:t xml:space="preserve">加工工艺技术服务15次，服务形式线上线下相结合      </w:t>
      </w:r>
    </w:p>
    <w:p w14:paraId="535819EB">
      <w:pPr>
        <w:pStyle w:val="8"/>
        <w:spacing w:line="219" w:lineRule="auto"/>
        <w:ind w:left="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 技术服务的内容：</w:t>
      </w:r>
    </w:p>
    <w:p w14:paraId="3E167F6F">
      <w:pPr>
        <w:pStyle w:val="8"/>
        <w:spacing w:before="319" w:line="219" w:lineRule="auto"/>
        <w:ind w:left="6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u w:val="single" w:color="auto"/>
        </w:rPr>
        <w:t>(1)针对甲方开发的新产品，为甲方提供</w:t>
      </w:r>
      <w:r>
        <w:rPr>
          <w:rFonts w:hint="eastAsia" w:asciiTheme="minorEastAsia" w:hAnsiTheme="minorEastAsia" w:eastAsiaTheme="minorEastAsia" w:cstheme="minorEastAsia"/>
          <w:spacing w:val="1"/>
          <w:sz w:val="24"/>
          <w:szCs w:val="24"/>
          <w:u w:val="single" w:color="auto"/>
        </w:rPr>
        <w:t>产品部件加工工艺支持；</w:t>
      </w:r>
      <w:r>
        <w:rPr>
          <w:rFonts w:hint="eastAsia" w:asciiTheme="minorEastAsia" w:hAnsiTheme="minorEastAsia" w:eastAsiaTheme="minorEastAsia" w:cstheme="minorEastAsia"/>
          <w:sz w:val="24"/>
          <w:szCs w:val="24"/>
          <w:u w:val="single" w:color="auto"/>
        </w:rPr>
        <w:t xml:space="preserve">  </w:t>
      </w:r>
    </w:p>
    <w:p w14:paraId="46398606">
      <w:pPr>
        <w:pStyle w:val="8"/>
        <w:spacing w:before="301" w:line="180" w:lineRule="auto"/>
        <w:ind w:left="6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( 2 ) 机 加 工 装 设 计 支</w:t>
      </w:r>
      <w:r>
        <w:rPr>
          <w:rFonts w:hint="eastAsia" w:asciiTheme="minorEastAsia" w:hAnsiTheme="minorEastAsia" w:eastAsiaTheme="minorEastAsia" w:cstheme="minorEastAsia"/>
          <w:spacing w:val="-13"/>
          <w:sz w:val="24"/>
          <w:szCs w:val="24"/>
        </w:rPr>
        <w:t xml:space="preserve"> 持</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13"/>
          <w:sz w:val="24"/>
          <w:szCs w:val="24"/>
        </w:rPr>
        <w:t>；</w:t>
      </w:r>
    </w:p>
    <w:tbl>
      <w:tblPr>
        <w:tblStyle w:val="19"/>
        <w:tblW w:w="7775" w:type="dxa"/>
        <w:tblInd w:w="30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775"/>
      </w:tblGrid>
      <w:tr w14:paraId="6E22FB1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8" w:hRule="atLeast"/>
        </w:trPr>
        <w:tc>
          <w:tcPr>
            <w:tcW w:w="7775" w:type="dxa"/>
            <w:tcBorders>
              <w:top w:val="single" w:color="000000" w:sz="4" w:space="0"/>
              <w:bottom w:val="single" w:color="000000" w:sz="4" w:space="0"/>
            </w:tcBorders>
            <w:vAlign w:val="top"/>
          </w:tcPr>
          <w:p w14:paraId="3DAAD325">
            <w:pPr>
              <w:spacing w:line="241" w:lineRule="auto"/>
              <w:rPr>
                <w:rFonts w:hint="eastAsia" w:asciiTheme="minorEastAsia" w:hAnsiTheme="minorEastAsia" w:eastAsiaTheme="minorEastAsia" w:cstheme="minorEastAsia"/>
                <w:sz w:val="24"/>
                <w:szCs w:val="24"/>
              </w:rPr>
            </w:pPr>
          </w:p>
          <w:p w14:paraId="2EB661C5">
            <w:pPr>
              <w:pStyle w:val="27"/>
              <w:spacing w:before="84" w:line="171" w:lineRule="auto"/>
              <w:ind w:left="3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( 3 ) 机</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16"/>
                <w:sz w:val="24"/>
                <w:szCs w:val="24"/>
              </w:rPr>
              <w:t>加</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6"/>
                <w:sz w:val="24"/>
                <w:szCs w:val="24"/>
              </w:rPr>
              <w:t>刀 具 、</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6"/>
                <w:sz w:val="24"/>
                <w:szCs w:val="24"/>
              </w:rPr>
              <w:t>工</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pacing w:val="-16"/>
                <w:sz w:val="24"/>
                <w:szCs w:val="24"/>
              </w:rPr>
              <w:t>夹 具</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16"/>
                <w:sz w:val="24"/>
                <w:szCs w:val="24"/>
              </w:rPr>
              <w:t>支</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6"/>
                <w:sz w:val="24"/>
                <w:szCs w:val="24"/>
              </w:rPr>
              <w:t>持</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16"/>
                <w:sz w:val="24"/>
                <w:szCs w:val="24"/>
              </w:rPr>
              <w:t>；</w:t>
            </w:r>
          </w:p>
        </w:tc>
      </w:tr>
      <w:tr w14:paraId="34A519A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588" w:hRule="atLeast"/>
        </w:trPr>
        <w:tc>
          <w:tcPr>
            <w:tcW w:w="7775" w:type="dxa"/>
            <w:tcBorders>
              <w:top w:val="single" w:color="000000" w:sz="4" w:space="0"/>
              <w:bottom w:val="single" w:color="000000" w:sz="4" w:space="0"/>
            </w:tcBorders>
            <w:vAlign w:val="top"/>
          </w:tcPr>
          <w:p w14:paraId="3EDE2A7B">
            <w:pPr>
              <w:spacing w:line="252" w:lineRule="auto"/>
              <w:rPr>
                <w:rFonts w:hint="eastAsia" w:asciiTheme="minorEastAsia" w:hAnsiTheme="minorEastAsia" w:eastAsiaTheme="minorEastAsia" w:cstheme="minorEastAsia"/>
                <w:sz w:val="24"/>
                <w:szCs w:val="24"/>
              </w:rPr>
            </w:pPr>
          </w:p>
          <w:p w14:paraId="31031517">
            <w:pPr>
              <w:pStyle w:val="27"/>
              <w:spacing w:before="85" w:line="170" w:lineRule="auto"/>
              <w:ind w:left="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( 4 )</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14"/>
                <w:sz w:val="24"/>
                <w:szCs w:val="24"/>
              </w:rPr>
              <w:t>特</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4"/>
                <w:sz w:val="24"/>
                <w:szCs w:val="24"/>
              </w:rPr>
              <w:t>殊</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14"/>
                <w:sz w:val="24"/>
                <w:szCs w:val="24"/>
              </w:rPr>
              <w:t>材</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4"/>
                <w:sz w:val="24"/>
                <w:szCs w:val="24"/>
              </w:rPr>
              <w:t>料</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14"/>
                <w:sz w:val="24"/>
                <w:szCs w:val="24"/>
              </w:rPr>
              <w:t>加 工</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4"/>
                <w:sz w:val="24"/>
                <w:szCs w:val="24"/>
              </w:rPr>
              <w:t>工 艺</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14"/>
                <w:sz w:val="24"/>
                <w:szCs w:val="24"/>
              </w:rPr>
              <w:t>支</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4"/>
                <w:sz w:val="24"/>
                <w:szCs w:val="24"/>
              </w:rPr>
              <w:t>持</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4"/>
                <w:sz w:val="24"/>
                <w:szCs w:val="24"/>
              </w:rPr>
              <w:t>等</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14"/>
                <w:sz w:val="24"/>
                <w:szCs w:val="24"/>
              </w:rPr>
              <w:t>。</w:t>
            </w:r>
          </w:p>
        </w:tc>
      </w:tr>
    </w:tbl>
    <w:p w14:paraId="08B99A17">
      <w:pPr>
        <w:pStyle w:val="8"/>
        <w:spacing w:before="321" w:line="428" w:lineRule="auto"/>
        <w:ind w:left="364" w:right="1566" w:firstLine="7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3. 技术服务的方式：  </w:t>
      </w:r>
      <w:r>
        <w:rPr>
          <w:rFonts w:hint="eastAsia" w:asciiTheme="minorEastAsia" w:hAnsiTheme="minorEastAsia" w:eastAsiaTheme="minorEastAsia" w:cstheme="minorEastAsia"/>
          <w:spacing w:val="-106"/>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根据甲方有关技术要求，乙方开展工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u w:val="single" w:color="auto"/>
        </w:rPr>
        <w:t xml:space="preserve">艺技术线上及线下服务，使性能参数等达到甲方设计要求。     </w:t>
      </w:r>
    </w:p>
    <w:p w14:paraId="4F47FD36">
      <w:pPr>
        <w:pStyle w:val="8"/>
        <w:spacing w:before="1" w:line="221" w:lineRule="auto"/>
        <w:ind w:left="9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第二条：</w:t>
      </w:r>
      <w:r>
        <w:rPr>
          <w:rFonts w:hint="eastAsia" w:asciiTheme="minorEastAsia" w:hAnsiTheme="minorEastAsia" w:eastAsiaTheme="minorEastAsia" w:cstheme="minorEastAsia"/>
          <w:spacing w:val="-5"/>
          <w:sz w:val="24"/>
          <w:szCs w:val="24"/>
        </w:rPr>
        <w:t>乙方应按下列要求完成技术服务工作：</w:t>
      </w:r>
    </w:p>
    <w:p w14:paraId="3F54A8EB">
      <w:pPr>
        <w:pStyle w:val="8"/>
        <w:spacing w:before="313" w:line="219" w:lineRule="auto"/>
        <w:ind w:left="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1. 技术服务地点： </w:t>
      </w:r>
      <w:r>
        <w:rPr>
          <w:rFonts w:hint="eastAsia" w:asciiTheme="minorEastAsia" w:hAnsiTheme="minorEastAsia" w:eastAsiaTheme="minorEastAsia" w:cstheme="minorEastAsia"/>
          <w:spacing w:val="-119"/>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双方约定的地点进行现场或线</w:t>
      </w:r>
      <w:r>
        <w:rPr>
          <w:rFonts w:hint="eastAsia" w:asciiTheme="minorEastAsia" w:hAnsiTheme="minorEastAsia" w:eastAsiaTheme="minorEastAsia" w:cstheme="minorEastAsia"/>
          <w:spacing w:val="-2"/>
          <w:sz w:val="24"/>
          <w:szCs w:val="24"/>
          <w:u w:val="single" w:color="auto"/>
        </w:rPr>
        <w:t>上指导。</w:t>
      </w:r>
      <w:r>
        <w:rPr>
          <w:rFonts w:hint="eastAsia" w:asciiTheme="minorEastAsia" w:hAnsiTheme="minorEastAsia" w:eastAsiaTheme="minorEastAsia" w:cstheme="minorEastAsia"/>
          <w:sz w:val="24"/>
          <w:szCs w:val="24"/>
          <w:u w:val="single" w:color="auto"/>
        </w:rPr>
        <w:t xml:space="preserve"> </w:t>
      </w:r>
    </w:p>
    <w:p w14:paraId="7EEF5117">
      <w:pPr>
        <w:pStyle w:val="8"/>
        <w:spacing w:before="302" w:line="219" w:lineRule="auto"/>
        <w:ind w:left="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 技术服务期限：</w:t>
      </w:r>
      <w:r>
        <w:rPr>
          <w:rFonts w:hint="eastAsia" w:asciiTheme="minorEastAsia" w:hAnsiTheme="minorEastAsia" w:eastAsiaTheme="minorEastAsia" w:cstheme="minorEastAsia"/>
          <w:spacing w:val="-76"/>
          <w:sz w:val="24"/>
          <w:szCs w:val="24"/>
        </w:rPr>
        <w:t xml:space="preserve"> </w:t>
      </w:r>
      <w:r>
        <w:rPr>
          <w:rFonts w:hint="eastAsia" w:asciiTheme="minorEastAsia" w:hAnsiTheme="minorEastAsia" w:eastAsiaTheme="minorEastAsia" w:cstheme="minorEastAsia"/>
          <w:spacing w:val="92"/>
          <w:sz w:val="24"/>
          <w:szCs w:val="24"/>
          <w:u w:val="single" w:color="auto"/>
        </w:rPr>
        <w:t xml:space="preserve"> </w:t>
      </w:r>
      <w:r>
        <w:rPr>
          <w:rFonts w:hint="eastAsia" w:asciiTheme="minorEastAsia" w:hAnsiTheme="minorEastAsia" w:eastAsiaTheme="minorEastAsia" w:cstheme="minorEastAsia"/>
          <w:spacing w:val="-9"/>
          <w:sz w:val="24"/>
          <w:szCs w:val="24"/>
          <w:u w:val="single" w:color="auto"/>
          <w:lang w:val="en-US" w:eastAsia="zh-CN"/>
        </w:rPr>
        <w:t xml:space="preserve">                                 </w:t>
      </w:r>
      <w:r>
        <w:rPr>
          <w:rFonts w:hint="eastAsia" w:asciiTheme="minorEastAsia" w:hAnsiTheme="minorEastAsia" w:eastAsiaTheme="minorEastAsia" w:cstheme="minorEastAsia"/>
          <w:spacing w:val="-9"/>
          <w:sz w:val="24"/>
          <w:szCs w:val="24"/>
          <w:u w:val="single" w:color="auto"/>
        </w:rPr>
        <w:t xml:space="preserve">       </w:t>
      </w:r>
    </w:p>
    <w:p w14:paraId="1F279440">
      <w:pPr>
        <w:pStyle w:val="8"/>
        <w:spacing w:before="271" w:line="366" w:lineRule="auto"/>
        <w:ind w:left="364" w:right="1560" w:firstLine="7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 技术服务进度：</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4"/>
          <w:sz w:val="24"/>
          <w:szCs w:val="24"/>
          <w:u w:val="single" w:color="auto"/>
        </w:rPr>
        <w:t xml:space="preserve"> 按甲方实际开发需要，根据甲方提供的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书面技术要求，7日内乙方为甲方提供工艺技术研究报告、工艺图纸</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34"/>
          <w:sz w:val="24"/>
          <w:szCs w:val="24"/>
          <w:u w:val="single" w:color="auto"/>
        </w:rPr>
        <w:t>等书面材料</w:t>
      </w:r>
      <w:r>
        <w:rPr>
          <w:rFonts w:hint="eastAsia" w:asciiTheme="minorEastAsia" w:hAnsiTheme="minorEastAsia" w:eastAsiaTheme="minorEastAsia" w:cstheme="minorEastAsia"/>
          <w:spacing w:val="-28"/>
          <w:sz w:val="24"/>
          <w:szCs w:val="24"/>
          <w:u w:val="single" w:color="auto"/>
        </w:rPr>
        <w:t xml:space="preserve"> </w:t>
      </w:r>
      <w:r>
        <w:rPr>
          <w:rFonts w:hint="eastAsia" w:asciiTheme="minorEastAsia" w:hAnsiTheme="minorEastAsia" w:eastAsiaTheme="minorEastAsia" w:cstheme="minorEastAsia"/>
          <w:spacing w:val="34"/>
          <w:sz w:val="24"/>
          <w:szCs w:val="24"/>
          <w:u w:val="single" w:color="auto"/>
        </w:rPr>
        <w:t>。</w:t>
      </w:r>
      <w:r>
        <w:rPr>
          <w:rFonts w:hint="eastAsia" w:asciiTheme="minorEastAsia" w:hAnsiTheme="minorEastAsia" w:eastAsiaTheme="minorEastAsia" w:cstheme="minorEastAsia"/>
          <w:sz w:val="24"/>
          <w:szCs w:val="24"/>
          <w:u w:val="single" w:color="auto"/>
        </w:rPr>
        <w:t xml:space="preserve">     </w:t>
      </w:r>
    </w:p>
    <w:p w14:paraId="36C39280">
      <w:pPr>
        <w:pStyle w:val="8"/>
        <w:spacing w:before="284" w:line="219" w:lineRule="auto"/>
        <w:ind w:left="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4. 技术服务质量要求：</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pacing w:val="4"/>
          <w:sz w:val="24"/>
          <w:szCs w:val="24"/>
          <w:u w:val="single" w:color="auto"/>
        </w:rPr>
        <w:t xml:space="preserve"> 在甲方处对相关性能参数按双方认</w:t>
      </w:r>
    </w:p>
    <w:p w14:paraId="41CB24F2">
      <w:pPr>
        <w:pStyle w:val="8"/>
        <w:spacing w:before="321" w:line="219" w:lineRule="auto"/>
        <w:ind w:left="3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u w:val="single" w:color="auto"/>
        </w:rPr>
        <w:t xml:space="preserve">同的方式进行检测验收，使性能参数等达到甲方设计要求。     </w:t>
      </w:r>
    </w:p>
    <w:p w14:paraId="1ECB766B">
      <w:pPr>
        <w:pStyle w:val="8"/>
        <w:spacing w:before="262" w:line="219" w:lineRule="auto"/>
        <w:ind w:left="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 技术服务质量期限要求：</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xml:space="preserve">无                    </w:t>
      </w:r>
    </w:p>
    <w:p w14:paraId="10E2017A">
      <w:pPr>
        <w:pStyle w:val="8"/>
        <w:spacing w:before="266" w:line="222" w:lineRule="auto"/>
        <w:ind w:left="9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第三条：</w:t>
      </w:r>
      <w:r>
        <w:rPr>
          <w:rFonts w:hint="eastAsia" w:asciiTheme="minorEastAsia" w:hAnsiTheme="minorEastAsia" w:eastAsiaTheme="minorEastAsia" w:cstheme="minorEastAsia"/>
          <w:spacing w:val="-4"/>
          <w:sz w:val="24"/>
          <w:szCs w:val="24"/>
        </w:rPr>
        <w:t>为保证乙方有效进行技术服务工作，甲</w:t>
      </w:r>
      <w:r>
        <w:rPr>
          <w:rFonts w:hint="eastAsia" w:asciiTheme="minorEastAsia" w:hAnsiTheme="minorEastAsia" w:eastAsiaTheme="minorEastAsia" w:cstheme="minorEastAsia"/>
          <w:spacing w:val="-5"/>
          <w:sz w:val="24"/>
          <w:szCs w:val="24"/>
        </w:rPr>
        <w:t>方应当向乙方提</w:t>
      </w:r>
    </w:p>
    <w:p w14:paraId="3716EC55">
      <w:pPr>
        <w:spacing w:line="255" w:lineRule="auto"/>
        <w:rPr>
          <w:rFonts w:hint="eastAsia" w:asciiTheme="minorEastAsia" w:hAnsiTheme="minorEastAsia" w:eastAsiaTheme="minorEastAsia" w:cstheme="minorEastAsia"/>
          <w:sz w:val="24"/>
          <w:szCs w:val="24"/>
        </w:rPr>
      </w:pPr>
    </w:p>
    <w:p w14:paraId="1D87FE20">
      <w:pPr>
        <w:pStyle w:val="8"/>
        <w:spacing w:before="85" w:line="219" w:lineRule="auto"/>
        <w:ind w:left="3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供下列工作条件和协作事项：</w:t>
      </w:r>
    </w:p>
    <w:p w14:paraId="7BD9DA3D">
      <w:pPr>
        <w:pStyle w:val="8"/>
        <w:spacing w:before="282" w:line="227" w:lineRule="auto"/>
        <w:ind w:left="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position w:val="1"/>
          <w:sz w:val="24"/>
          <w:szCs w:val="24"/>
        </w:rPr>
        <w:t>1.</w:t>
      </w:r>
      <w:r>
        <w:rPr>
          <w:rFonts w:hint="eastAsia" w:asciiTheme="minorEastAsia" w:hAnsiTheme="minorEastAsia" w:eastAsiaTheme="minorEastAsia" w:cstheme="minorEastAsia"/>
          <w:spacing w:val="-35"/>
          <w:position w:val="1"/>
          <w:sz w:val="24"/>
          <w:szCs w:val="24"/>
        </w:rPr>
        <w:t xml:space="preserve"> </w:t>
      </w:r>
      <w:r>
        <w:rPr>
          <w:rFonts w:hint="eastAsia" w:asciiTheme="minorEastAsia" w:hAnsiTheme="minorEastAsia" w:eastAsiaTheme="minorEastAsia" w:cstheme="minorEastAsia"/>
          <w:spacing w:val="-5"/>
          <w:position w:val="1"/>
          <w:sz w:val="24"/>
          <w:szCs w:val="24"/>
        </w:rPr>
        <w:t>提供技术资料：</w:t>
      </w:r>
      <w:r>
        <w:rPr>
          <w:rFonts w:hint="eastAsia" w:asciiTheme="minorEastAsia" w:hAnsiTheme="minorEastAsia" w:eastAsiaTheme="minorEastAsia" w:cstheme="minorEastAsia"/>
          <w:spacing w:val="70"/>
          <w:position w:val="1"/>
          <w:sz w:val="24"/>
          <w:szCs w:val="24"/>
        </w:rPr>
        <w:t xml:space="preserve"> </w:t>
      </w:r>
      <w:r>
        <w:rPr>
          <w:rFonts w:hint="eastAsia" w:asciiTheme="minorEastAsia" w:hAnsiTheme="minorEastAsia" w:eastAsiaTheme="minorEastAsia" w:cstheme="minorEastAsia"/>
          <w:spacing w:val="-5"/>
          <w:position w:val="-1"/>
          <w:sz w:val="24"/>
          <w:szCs w:val="24"/>
          <w:u w:val="single" w:color="auto"/>
        </w:rPr>
        <w:t xml:space="preserve">          工 艺 技</w:t>
      </w:r>
      <w:r>
        <w:rPr>
          <w:rFonts w:hint="eastAsia" w:asciiTheme="minorEastAsia" w:hAnsiTheme="minorEastAsia" w:eastAsiaTheme="minorEastAsia" w:cstheme="minorEastAsia"/>
          <w:spacing w:val="5"/>
          <w:position w:val="-1"/>
          <w:sz w:val="24"/>
          <w:szCs w:val="24"/>
          <w:u w:val="single" w:color="auto"/>
        </w:rPr>
        <w:t xml:space="preserve"> </w:t>
      </w:r>
      <w:r>
        <w:rPr>
          <w:rFonts w:hint="eastAsia" w:asciiTheme="minorEastAsia" w:hAnsiTheme="minorEastAsia" w:eastAsiaTheme="minorEastAsia" w:cstheme="minorEastAsia"/>
          <w:spacing w:val="-5"/>
          <w:position w:val="-1"/>
          <w:sz w:val="24"/>
          <w:szCs w:val="24"/>
          <w:u w:val="single" w:color="auto"/>
        </w:rPr>
        <w:t>术</w:t>
      </w:r>
      <w:r>
        <w:rPr>
          <w:rFonts w:hint="eastAsia" w:asciiTheme="minorEastAsia" w:hAnsiTheme="minorEastAsia" w:eastAsiaTheme="minorEastAsia" w:cstheme="minorEastAsia"/>
          <w:spacing w:val="17"/>
          <w:position w:val="-1"/>
          <w:sz w:val="24"/>
          <w:szCs w:val="24"/>
          <w:u w:val="single" w:color="auto"/>
        </w:rPr>
        <w:t xml:space="preserve"> </w:t>
      </w:r>
      <w:r>
        <w:rPr>
          <w:rFonts w:hint="eastAsia" w:asciiTheme="minorEastAsia" w:hAnsiTheme="minorEastAsia" w:eastAsiaTheme="minorEastAsia" w:cstheme="minorEastAsia"/>
          <w:spacing w:val="-5"/>
          <w:position w:val="-1"/>
          <w:sz w:val="24"/>
          <w:szCs w:val="24"/>
          <w:u w:val="single" w:color="auto"/>
        </w:rPr>
        <w:t>需</w:t>
      </w:r>
      <w:r>
        <w:rPr>
          <w:rFonts w:hint="eastAsia" w:asciiTheme="minorEastAsia" w:hAnsiTheme="minorEastAsia" w:eastAsiaTheme="minorEastAsia" w:cstheme="minorEastAsia"/>
          <w:spacing w:val="5"/>
          <w:position w:val="-1"/>
          <w:sz w:val="24"/>
          <w:szCs w:val="24"/>
          <w:u w:val="single" w:color="auto"/>
        </w:rPr>
        <w:t xml:space="preserve"> </w:t>
      </w:r>
      <w:r>
        <w:rPr>
          <w:rFonts w:hint="eastAsia" w:asciiTheme="minorEastAsia" w:hAnsiTheme="minorEastAsia" w:eastAsiaTheme="minorEastAsia" w:cstheme="minorEastAsia"/>
          <w:spacing w:val="-5"/>
          <w:position w:val="-1"/>
          <w:sz w:val="24"/>
          <w:szCs w:val="24"/>
          <w:u w:val="single" w:color="auto"/>
        </w:rPr>
        <w:t>求</w:t>
      </w:r>
      <w:r>
        <w:rPr>
          <w:rFonts w:hint="eastAsia" w:asciiTheme="minorEastAsia" w:hAnsiTheme="minorEastAsia" w:eastAsiaTheme="minorEastAsia" w:cstheme="minorEastAsia"/>
          <w:position w:val="-1"/>
          <w:sz w:val="24"/>
          <w:szCs w:val="24"/>
          <w:u w:val="single" w:color="auto"/>
        </w:rPr>
        <w:t xml:space="preserve">        </w:t>
      </w:r>
    </w:p>
    <w:p w14:paraId="731687F2">
      <w:pPr>
        <w:spacing w:line="227" w:lineRule="auto"/>
        <w:rPr>
          <w:rFonts w:hint="eastAsia" w:asciiTheme="minorEastAsia" w:hAnsiTheme="minorEastAsia" w:eastAsiaTheme="minorEastAsia" w:cstheme="minorEastAsia"/>
          <w:sz w:val="24"/>
          <w:szCs w:val="24"/>
        </w:rPr>
        <w:sectPr>
          <w:footerReference r:id="rId9" w:type="default"/>
          <w:pgSz w:w="11900" w:h="16840"/>
          <w:pgMar w:top="1353" w:right="448" w:bottom="769" w:left="1785" w:header="0" w:footer="159" w:gutter="0"/>
          <w:cols w:space="720" w:num="1"/>
        </w:sectPr>
      </w:pPr>
    </w:p>
    <w:p w14:paraId="10B098E8">
      <w:pPr>
        <w:pStyle w:val="8"/>
        <w:spacing w:before="87" w:line="219" w:lineRule="auto"/>
        <w:ind w:left="10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 提供工作条件：</w:t>
      </w:r>
    </w:p>
    <w:p w14:paraId="23EFC1A5">
      <w:pPr>
        <w:pStyle w:val="8"/>
        <w:spacing w:before="294" w:line="219" w:lineRule="auto"/>
        <w:ind w:left="10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 其他：</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u w:val="single" w:color="auto"/>
          <w:lang w:val="en-US" w:eastAsia="zh-CN"/>
        </w:rPr>
        <w:t xml:space="preserve">     </w:t>
      </w:r>
      <w:r>
        <w:rPr>
          <w:rFonts w:hint="eastAsia" w:asciiTheme="minorEastAsia" w:hAnsiTheme="minorEastAsia" w:eastAsiaTheme="minorEastAsia" w:cstheme="minorEastAsia"/>
          <w:spacing w:val="-3"/>
          <w:sz w:val="24"/>
          <w:szCs w:val="24"/>
          <w:u w:val="single" w:color="auto"/>
        </w:rPr>
        <w:t xml:space="preserve">                                </w:t>
      </w:r>
    </w:p>
    <w:p w14:paraId="3AAF193E">
      <w:pPr>
        <w:pStyle w:val="8"/>
        <w:spacing w:before="309" w:line="219" w:lineRule="auto"/>
        <w:ind w:left="10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4.甲方提供上述工作条件和协作事项的时间及方式：</w:t>
      </w:r>
      <w:r>
        <w:rPr>
          <w:rFonts w:hint="eastAsia" w:asciiTheme="minorEastAsia" w:hAnsiTheme="minorEastAsia" w:eastAsiaTheme="minorEastAsia" w:cstheme="minorEastAsia"/>
          <w:spacing w:val="-4"/>
          <w:sz w:val="24"/>
          <w:szCs w:val="24"/>
          <w:u w:val="single" w:color="auto"/>
        </w:rPr>
        <w:t>合 同</w:t>
      </w:r>
      <w:r>
        <w:rPr>
          <w:rFonts w:hint="eastAsia" w:asciiTheme="minorEastAsia" w:hAnsiTheme="minorEastAsia" w:eastAsiaTheme="minorEastAsia" w:cstheme="minorEastAsia"/>
          <w:spacing w:val="-28"/>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执</w:t>
      </w:r>
    </w:p>
    <w:p w14:paraId="05433849">
      <w:pPr>
        <w:pStyle w:val="8"/>
        <w:spacing w:before="322" w:line="219" w:lineRule="auto"/>
        <w:ind w:left="3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u w:val="single" w:color="auto"/>
        </w:rPr>
        <w:t xml:space="preserve">行期内，以书面形式提供技术需求。  </w:t>
      </w:r>
    </w:p>
    <w:p w14:paraId="59F435CF">
      <w:pPr>
        <w:pStyle w:val="8"/>
        <w:spacing w:before="228" w:line="222" w:lineRule="auto"/>
        <w:ind w:left="9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第四条：</w:t>
      </w:r>
      <w:r>
        <w:rPr>
          <w:rFonts w:hint="eastAsia" w:asciiTheme="minorEastAsia" w:hAnsiTheme="minorEastAsia" w:eastAsiaTheme="minorEastAsia" w:cstheme="minorEastAsia"/>
          <w:spacing w:val="-6"/>
          <w:sz w:val="24"/>
          <w:szCs w:val="24"/>
        </w:rPr>
        <w:t>甲方向乙方支付技术服务报酬及支付方式为：</w:t>
      </w:r>
    </w:p>
    <w:p w14:paraId="4249C103">
      <w:pPr>
        <w:pStyle w:val="8"/>
        <w:spacing w:before="283" w:line="219" w:lineRule="auto"/>
        <w:ind w:left="10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 技术服务费总额为：</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pacing w:val="-14"/>
          <w:sz w:val="24"/>
          <w:szCs w:val="24"/>
          <w:u w:val="single" w:color="auto"/>
          <w:lang w:val="en-US" w:eastAsia="zh-CN"/>
        </w:rPr>
        <w:t xml:space="preserve"> </w:t>
      </w:r>
      <w:r>
        <w:rPr>
          <w:rFonts w:hint="eastAsia" w:asciiTheme="minorEastAsia" w:hAnsiTheme="minorEastAsia" w:eastAsiaTheme="minorEastAsia" w:cstheme="minorEastAsia"/>
          <w:spacing w:val="-14"/>
          <w:sz w:val="24"/>
          <w:szCs w:val="24"/>
          <w:u w:val="single" w:color="auto"/>
        </w:rPr>
        <w:t xml:space="preserve">     </w:t>
      </w:r>
    </w:p>
    <w:p w14:paraId="7ADCC2F6">
      <w:pPr>
        <w:pStyle w:val="8"/>
        <w:spacing w:before="281" w:line="319" w:lineRule="auto"/>
        <w:ind w:left="1034" w:right="16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 技术服务费由甲方</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u w:val="single" w:color="auto"/>
          <w:lang w:val="en-US" w:eastAsia="zh-CN"/>
        </w:rPr>
        <w:t xml:space="preserve"> </w:t>
      </w:r>
      <w:r>
        <w:rPr>
          <w:rFonts w:hint="eastAsia" w:asciiTheme="minorEastAsia" w:hAnsiTheme="minorEastAsia" w:eastAsiaTheme="minorEastAsia" w:cstheme="minorEastAsia"/>
          <w:spacing w:val="22"/>
          <w:sz w:val="24"/>
          <w:szCs w:val="24"/>
          <w:u w:val="single" w:color="auto"/>
        </w:rPr>
        <w:t xml:space="preserve">    </w:t>
      </w:r>
      <w:r>
        <w:rPr>
          <w:rFonts w:hint="eastAsia" w:asciiTheme="minorEastAsia" w:hAnsiTheme="minorEastAsia" w:eastAsiaTheme="minorEastAsia" w:cstheme="minorEastAsia"/>
          <w:spacing w:val="-118"/>
          <w:sz w:val="24"/>
          <w:szCs w:val="24"/>
        </w:rPr>
        <w:t xml:space="preserve"> </w:t>
      </w:r>
      <w:r>
        <w:rPr>
          <w:rFonts w:hint="eastAsia" w:asciiTheme="minorEastAsia" w:hAnsiTheme="minorEastAsia" w:eastAsiaTheme="minorEastAsia" w:cstheme="minorEastAsia"/>
          <w:spacing w:val="3"/>
          <w:sz w:val="24"/>
          <w:szCs w:val="24"/>
        </w:rPr>
        <w:t>(一次或分期)支付乙方。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具体支付方式和时间如下：</w:t>
      </w:r>
    </w:p>
    <w:p w14:paraId="2D3D5179">
      <w:pPr>
        <w:pStyle w:val="8"/>
        <w:spacing w:before="2" w:line="173" w:lineRule="auto"/>
        <w:ind w:left="1085"/>
        <w:rPr>
          <w:rFonts w:hint="eastAsia" w:asciiTheme="minorEastAsia" w:hAnsiTheme="minorEastAsia" w:eastAsiaTheme="minorEastAsia" w:cstheme="minorEastAsia"/>
          <w:spacing w:val="-8"/>
          <w:sz w:val="24"/>
          <w:szCs w:val="24"/>
        </w:rPr>
      </w:pPr>
    </w:p>
    <w:p w14:paraId="2DF1F53C">
      <w:pPr>
        <w:pStyle w:val="8"/>
        <w:spacing w:before="2" w:line="173" w:lineRule="auto"/>
        <w:ind w:left="1085"/>
        <w:rPr>
          <w:rFonts w:hint="eastAsia" w:asciiTheme="minorEastAsia" w:hAnsiTheme="minorEastAsia" w:eastAsiaTheme="minorEastAsia" w:cstheme="minorEastAsia"/>
          <w:spacing w:val="-8"/>
          <w:sz w:val="24"/>
          <w:szCs w:val="24"/>
        </w:rPr>
      </w:pPr>
    </w:p>
    <w:p w14:paraId="0633D273">
      <w:pPr>
        <w:pStyle w:val="8"/>
        <w:spacing w:before="2" w:line="173" w:lineRule="auto"/>
        <w:ind w:left="1085"/>
        <w:rPr>
          <w:rFonts w:hint="eastAsia" w:asciiTheme="minorEastAsia" w:hAnsiTheme="minorEastAsia" w:eastAsiaTheme="minorEastAsia" w:cstheme="minorEastAsia"/>
          <w:spacing w:val="-8"/>
          <w:sz w:val="24"/>
          <w:szCs w:val="24"/>
        </w:rPr>
      </w:pPr>
    </w:p>
    <w:p w14:paraId="52887745">
      <w:pPr>
        <w:pStyle w:val="8"/>
        <w:spacing w:before="2" w:line="173" w:lineRule="auto"/>
        <w:ind w:left="1085"/>
        <w:rPr>
          <w:rFonts w:hint="eastAsia" w:asciiTheme="minorEastAsia" w:hAnsiTheme="minorEastAsia" w:eastAsiaTheme="minorEastAsia" w:cstheme="minorEastAsia"/>
          <w:spacing w:val="-8"/>
          <w:sz w:val="24"/>
          <w:szCs w:val="24"/>
        </w:rPr>
      </w:pPr>
    </w:p>
    <w:p w14:paraId="309CD505">
      <w:pPr>
        <w:pStyle w:val="8"/>
        <w:spacing w:before="2" w:line="173" w:lineRule="auto"/>
        <w:ind w:left="1085"/>
        <w:rPr>
          <w:rFonts w:hint="eastAsia" w:asciiTheme="minorEastAsia" w:hAnsiTheme="minorEastAsia" w:eastAsiaTheme="minorEastAsia" w:cstheme="minorEastAsia"/>
          <w:spacing w:val="-8"/>
          <w:sz w:val="24"/>
          <w:szCs w:val="24"/>
        </w:rPr>
      </w:pPr>
    </w:p>
    <w:p w14:paraId="57D51CFD">
      <w:pPr>
        <w:pStyle w:val="8"/>
        <w:spacing w:before="2" w:line="173" w:lineRule="auto"/>
        <w:ind w:left="10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乙方开户银行名称、地址和帐号为：</w:t>
      </w:r>
    </w:p>
    <w:p w14:paraId="04C5F9F3">
      <w:pPr>
        <w:pStyle w:val="8"/>
        <w:spacing w:line="175" w:lineRule="auto"/>
        <w:ind w:left="9215"/>
        <w:rPr>
          <w:rFonts w:hint="eastAsia" w:asciiTheme="minorEastAsia" w:hAnsiTheme="minorEastAsia" w:eastAsiaTheme="minorEastAsia" w:cstheme="minorEastAsia"/>
          <w:sz w:val="24"/>
          <w:szCs w:val="24"/>
        </w:rPr>
      </w:pPr>
    </w:p>
    <w:p w14:paraId="2481876C">
      <w:pPr>
        <w:pStyle w:val="8"/>
        <w:spacing w:before="1" w:line="216" w:lineRule="auto"/>
        <w:ind w:left="15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开户银行：</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117"/>
          <w:sz w:val="24"/>
          <w:szCs w:val="24"/>
          <w:u w:val="single" w:color="auto"/>
        </w:rPr>
        <w:t xml:space="preserve"> </w:t>
      </w:r>
      <w:r>
        <w:rPr>
          <w:rFonts w:hint="eastAsia" w:asciiTheme="minorEastAsia" w:hAnsiTheme="minorEastAsia" w:eastAsiaTheme="minorEastAsia" w:cstheme="minorEastAsia"/>
          <w:spacing w:val="-11"/>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p>
    <w:p w14:paraId="409D7B9E">
      <w:pPr>
        <w:pStyle w:val="8"/>
        <w:spacing w:before="269" w:line="219" w:lineRule="auto"/>
        <w:ind w:left="15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5863590</wp:posOffset>
                </wp:positionH>
                <wp:positionV relativeFrom="paragraph">
                  <wp:posOffset>259080</wp:posOffset>
                </wp:positionV>
                <wp:extent cx="53340" cy="1250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3340" cy="125095"/>
                        </a:xfrm>
                        <a:prstGeom prst="rect">
                          <a:avLst/>
                        </a:prstGeom>
                        <a:noFill/>
                        <a:ln>
                          <a:noFill/>
                        </a:ln>
                      </wps:spPr>
                      <wps:txbx>
                        <w:txbxContent>
                          <w:p w14:paraId="04132B8A">
                            <w:pPr>
                              <w:pStyle w:val="8"/>
                              <w:spacing w:before="20" w:line="206" w:lineRule="auto"/>
                              <w:jc w:val="right"/>
                              <w:rPr>
                                <w:sz w:val="14"/>
                                <w:szCs w:val="14"/>
                              </w:rPr>
                            </w:pPr>
                            <w:r>
                              <w:rPr>
                                <w:color w:val="804040"/>
                                <w:spacing w:val="-27"/>
                                <w:sz w:val="14"/>
                                <w:szCs w:val="14"/>
                              </w:rPr>
                              <w:t>!</w:t>
                            </w:r>
                          </w:p>
                        </w:txbxContent>
                      </wps:txbx>
                      <wps:bodyPr lIns="0" tIns="0" rIns="0" bIns="0" upright="1"/>
                    </wps:wsp>
                  </a:graphicData>
                </a:graphic>
              </wp:anchor>
            </w:drawing>
          </mc:Choice>
          <mc:Fallback>
            <w:pict>
              <v:shape id="_x0000_s1026" o:spid="_x0000_s1026" o:spt="202" type="#_x0000_t202" style="position:absolute;left:0pt;margin-left:461.7pt;margin-top:20.4pt;height:9.85pt;width:4.2pt;z-index:251663360;mso-width-relative:page;mso-height-relative:page;" filled="f" stroked="f" coordsize="21600,21600" o:gfxdata="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o7Ui3YAAAACQEAAA8AAAAAAAAAAQAgAAAAIgAAAGRycy9kb3ducmV2LnhtbFBLAQIU&#10;ABQAAAAIAIdO4kBYx+bjugEAAHADAAAOAAAAAAAAAAEAIAAAACcBAABkcnMvZTJvRG9jLnhtbFBL&#10;BQYAAAAABgAGAFkBAABTBQAAAAA=&#10;">
                <v:fill on="f" focussize="0,0"/>
                <v:stroke on="f"/>
                <v:imagedata o:title=""/>
                <o:lock v:ext="edit" aspectratio="f"/>
                <v:textbox inset="0mm,0mm,0mm,0mm">
                  <w:txbxContent>
                    <w:p w14:paraId="04132B8A">
                      <w:pPr>
                        <w:pStyle w:val="8"/>
                        <w:spacing w:before="20" w:line="206" w:lineRule="auto"/>
                        <w:jc w:val="right"/>
                        <w:rPr>
                          <w:sz w:val="14"/>
                          <w:szCs w:val="14"/>
                        </w:rPr>
                      </w:pPr>
                      <w:r>
                        <w:rPr>
                          <w:color w:val="804040"/>
                          <w:spacing w:val="-27"/>
                          <w:sz w:val="14"/>
                          <w:szCs w:val="14"/>
                        </w:rPr>
                        <w:t>!</w:t>
                      </w:r>
                    </w:p>
                  </w:txbxContent>
                </v:textbox>
              </v:shape>
            </w:pict>
          </mc:Fallback>
        </mc:AlternateContent>
      </w:r>
      <w:r>
        <w:rPr>
          <w:rFonts w:hint="eastAsia" w:asciiTheme="minorEastAsia" w:hAnsiTheme="minorEastAsia" w:eastAsiaTheme="minorEastAsia" w:cstheme="minorEastAsia"/>
          <w:spacing w:val="-16"/>
          <w:sz w:val="24"/>
          <w:szCs w:val="24"/>
        </w:rPr>
        <w:t>地址：</w:t>
      </w:r>
      <w:r>
        <w:rPr>
          <w:rFonts w:hint="eastAsia" w:asciiTheme="minorEastAsia" w:hAnsiTheme="minorEastAsia" w:eastAsiaTheme="minorEastAsia" w:cstheme="minorEastAsia"/>
          <w:spacing w:val="15"/>
          <w:sz w:val="24"/>
          <w:szCs w:val="24"/>
          <w:u w:val="single" w:color="auto"/>
        </w:rPr>
        <w:t xml:space="preserve">   </w:t>
      </w:r>
      <w:r>
        <w:rPr>
          <w:rFonts w:hint="eastAsia" w:asciiTheme="minorEastAsia" w:hAnsiTheme="minorEastAsia" w:eastAsiaTheme="minorEastAsia" w:cstheme="minorEastAsia"/>
          <w:spacing w:val="-16"/>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p>
    <w:p w14:paraId="4A236C0D">
      <w:pPr>
        <w:spacing w:before="7" w:line="228" w:lineRule="auto"/>
        <w:rPr>
          <w:rFonts w:hint="eastAsia" w:asciiTheme="minorEastAsia" w:hAnsiTheme="minorEastAsia" w:eastAsiaTheme="minorEastAsia" w:cstheme="minorEastAsia"/>
          <w:sz w:val="24"/>
          <w:szCs w:val="24"/>
        </w:rPr>
      </w:pPr>
    </w:p>
    <w:p w14:paraId="708D24D8">
      <w:pPr>
        <w:pStyle w:val="8"/>
        <w:spacing w:before="110" w:line="220" w:lineRule="auto"/>
        <w:ind w:left="15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帐号：</w:t>
      </w:r>
      <w:r>
        <w:rPr>
          <w:rFonts w:hint="eastAsia" w:asciiTheme="minorEastAsia" w:hAnsiTheme="minorEastAsia" w:eastAsiaTheme="minorEastAsia" w:cstheme="minorEastAsia"/>
          <w:spacing w:val="23"/>
          <w:sz w:val="24"/>
          <w:szCs w:val="24"/>
          <w:u w:val="single" w:color="auto"/>
        </w:rPr>
        <w:t xml:space="preserve">   </w:t>
      </w:r>
      <w:r>
        <w:rPr>
          <w:rFonts w:hint="eastAsia" w:asciiTheme="minorEastAsia" w:hAnsiTheme="minorEastAsia" w:eastAsiaTheme="minorEastAsia" w:cstheme="minorEastAsia"/>
          <w:spacing w:val="23"/>
          <w:sz w:val="24"/>
          <w:szCs w:val="24"/>
          <w:u w:val="single" w:color="auto"/>
          <w:lang w:val="en-US" w:eastAsia="zh-CN"/>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xml:space="preserve">                    </w:t>
      </w:r>
    </w:p>
    <w:p w14:paraId="6DBA835D">
      <w:pPr>
        <w:pStyle w:val="8"/>
        <w:spacing w:before="284" w:line="222" w:lineRule="auto"/>
        <w:ind w:left="9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第五条：</w:t>
      </w:r>
      <w:r>
        <w:rPr>
          <w:rFonts w:hint="eastAsia" w:asciiTheme="minorEastAsia" w:hAnsiTheme="minorEastAsia" w:eastAsiaTheme="minorEastAsia" w:cstheme="minorEastAsia"/>
          <w:spacing w:val="-6"/>
          <w:sz w:val="24"/>
          <w:szCs w:val="24"/>
        </w:rPr>
        <w:t>双方确定因履行本合同应遵守的保密义务如下：</w:t>
      </w:r>
    </w:p>
    <w:p w14:paraId="0D00ADCE">
      <w:pPr>
        <w:spacing w:line="310" w:lineRule="auto"/>
        <w:rPr>
          <w:rFonts w:hint="eastAsia" w:asciiTheme="minorEastAsia" w:hAnsiTheme="minorEastAsia" w:eastAsiaTheme="minorEastAsia" w:cstheme="minorEastAsia"/>
          <w:sz w:val="24"/>
          <w:szCs w:val="24"/>
        </w:rPr>
      </w:pPr>
    </w:p>
    <w:p w14:paraId="7871BA9C">
      <w:pPr>
        <w:pStyle w:val="8"/>
        <w:spacing w:before="59" w:line="221" w:lineRule="auto"/>
        <w:ind w:left="10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甲</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11"/>
          <w:sz w:val="24"/>
          <w:szCs w:val="24"/>
        </w:rPr>
        <w:t>方 ：</w:t>
      </w:r>
    </w:p>
    <w:p w14:paraId="3BBD7112">
      <w:pPr>
        <w:spacing w:line="249" w:lineRule="auto"/>
        <w:rPr>
          <w:rFonts w:hint="eastAsia" w:asciiTheme="minorEastAsia" w:hAnsiTheme="minorEastAsia" w:eastAsiaTheme="minorEastAsia" w:cstheme="minorEastAsia"/>
          <w:sz w:val="24"/>
          <w:szCs w:val="24"/>
        </w:rPr>
      </w:pPr>
    </w:p>
    <w:p w14:paraId="564F9B65">
      <w:pPr>
        <w:pStyle w:val="8"/>
        <w:spacing w:before="84" w:line="219" w:lineRule="auto"/>
        <w:ind w:left="10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1.保密内容(包括技术信息和经营信息)</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u w:val="single" w:color="auto"/>
        </w:rPr>
        <w:t>涉及本合同的技术</w:t>
      </w:r>
    </w:p>
    <w:p w14:paraId="60E6E3E1">
      <w:pPr>
        <w:spacing w:line="257" w:lineRule="auto"/>
        <w:rPr>
          <w:rFonts w:hint="eastAsia" w:asciiTheme="minorEastAsia" w:hAnsiTheme="minorEastAsia" w:eastAsiaTheme="minorEastAsia" w:cstheme="minorEastAsia"/>
          <w:sz w:val="24"/>
          <w:szCs w:val="24"/>
        </w:rPr>
      </w:pPr>
    </w:p>
    <w:p w14:paraId="159E599B">
      <w:pPr>
        <w:pStyle w:val="8"/>
        <w:spacing w:before="85" w:line="219" w:lineRule="auto"/>
        <w:ind w:left="3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163830</wp:posOffset>
                </wp:positionV>
                <wp:extent cx="4852035" cy="546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852035" cy="54610"/>
                        </a:xfrm>
                        <a:prstGeom prst="rect">
                          <a:avLst/>
                        </a:prstGeom>
                        <a:noFill/>
                        <a:ln>
                          <a:noFill/>
                        </a:ln>
                      </wps:spPr>
                      <wps:txbx>
                        <w:txbxContent>
                          <w:p w14:paraId="5E4DC7E4">
                            <w:pPr>
                              <w:pStyle w:val="8"/>
                              <w:tabs>
                                <w:tab w:val="left" w:pos="5170"/>
                              </w:tabs>
                              <w:spacing w:before="20" w:line="45" w:lineRule="exact"/>
                              <w:ind w:left="20"/>
                              <w:rPr>
                                <w:sz w:val="26"/>
                                <w:szCs w:val="26"/>
                              </w:rPr>
                            </w:pPr>
                            <w:r>
                              <w:rPr>
                                <w:position w:val="3"/>
                                <w:sz w:val="26"/>
                                <w:szCs w:val="26"/>
                              </w:rPr>
                              <w:tab/>
                            </w:r>
                            <w:r>
                              <w:rPr>
                                <w:spacing w:val="-2"/>
                                <w:position w:val="3"/>
                                <w:sz w:val="26"/>
                                <w:szCs w:val="26"/>
                              </w:rPr>
                              <w:t xml:space="preserve">________           </w:t>
                            </w:r>
                          </w:p>
                        </w:txbxContent>
                      </wps:txbx>
                      <wps:bodyPr lIns="0" tIns="0" rIns="0" bIns="0" upright="1"/>
                    </wps:wsp>
                  </a:graphicData>
                </a:graphic>
              </wp:anchor>
            </w:drawing>
          </mc:Choice>
          <mc:Fallback>
            <w:pict>
              <v:shape id="_x0000_s1026" o:spid="_x0000_s1026" o:spt="202" type="#_x0000_t202" style="position:absolute;left:0pt;margin-left:19.2pt;margin-top:12.9pt;height:4.3pt;width:382.05pt;z-index:251661312;mso-width-relative:page;mso-height-relative:page;" filled="f" stroked="f" coordsize="21600,21600" o:gfxdata="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7bukzXAAAACAEAAA8AAAAAAAAAAQAgAAAAIgAAAGRycy9kb3ducmV2LnhtbFBLAQIU&#10;ABQAAAAIAIdO4kD1kjHcuwEAAHEDAAAOAAAAAAAAAAEAIAAAACYBAABkcnMvZTJvRG9jLnhtbFBL&#10;BQYAAAAABgAGAFkBAABTBQAAAAA=&#10;">
                <v:fill on="f" focussize="0,0"/>
                <v:stroke on="f"/>
                <v:imagedata o:title=""/>
                <o:lock v:ext="edit" aspectratio="f"/>
                <v:textbox inset="0mm,0mm,0mm,0mm">
                  <w:txbxContent>
                    <w:p w14:paraId="5E4DC7E4">
                      <w:pPr>
                        <w:pStyle w:val="8"/>
                        <w:tabs>
                          <w:tab w:val="left" w:pos="5170"/>
                        </w:tabs>
                        <w:spacing w:before="20" w:line="45" w:lineRule="exact"/>
                        <w:ind w:left="20"/>
                        <w:rPr>
                          <w:sz w:val="26"/>
                          <w:szCs w:val="26"/>
                        </w:rPr>
                      </w:pPr>
                      <w:r>
                        <w:rPr>
                          <w:position w:val="3"/>
                          <w:sz w:val="26"/>
                          <w:szCs w:val="26"/>
                        </w:rPr>
                        <w:tab/>
                      </w:r>
                      <w:r>
                        <w:rPr>
                          <w:spacing w:val="-2"/>
                          <w:position w:val="3"/>
                          <w:sz w:val="26"/>
                          <w:szCs w:val="26"/>
                        </w:rPr>
                        <w:t xml:space="preserve">________           </w:t>
                      </w:r>
                    </w:p>
                  </w:txbxContent>
                </v:textbox>
              </v:shape>
            </w:pict>
          </mc:Fallback>
        </mc:AlternateContent>
      </w:r>
      <w:r>
        <w:rPr>
          <w:rFonts w:hint="eastAsia" w:asciiTheme="minorEastAsia" w:hAnsiTheme="minorEastAsia" w:eastAsiaTheme="minorEastAsia" w:cstheme="minorEastAsia"/>
          <w:sz w:val="24"/>
          <w:szCs w:val="24"/>
        </w:rPr>
        <w:drawing>
          <wp:anchor distT="0" distB="0" distL="0" distR="0" simplePos="0" relativeHeight="251662336" behindDoc="0" locked="0" layoutInCell="1" allowOverlap="1">
            <wp:simplePos x="0" y="0"/>
            <wp:positionH relativeFrom="column">
              <wp:posOffset>5038725</wp:posOffset>
            </wp:positionH>
            <wp:positionV relativeFrom="paragraph">
              <wp:posOffset>66040</wp:posOffset>
            </wp:positionV>
            <wp:extent cx="69850" cy="98425"/>
            <wp:effectExtent l="0" t="0" r="6350" b="8255"/>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0"/>
                    <a:stretch>
                      <a:fillRect/>
                    </a:stretch>
                  </pic:blipFill>
                  <pic:spPr>
                    <a:xfrm>
                      <a:off x="0" y="0"/>
                      <a:ext cx="69822" cy="98432"/>
                    </a:xfrm>
                    <a:prstGeom prst="rect">
                      <a:avLst/>
                    </a:prstGeom>
                  </pic:spPr>
                </pic:pic>
              </a:graphicData>
            </a:graphic>
          </wp:anchor>
        </w:drawing>
      </w:r>
      <w:r>
        <w:rPr>
          <w:rFonts w:hint="eastAsia" w:asciiTheme="minorEastAsia" w:hAnsiTheme="minorEastAsia" w:eastAsiaTheme="minorEastAsia" w:cstheme="minorEastAsia"/>
          <w:spacing w:val="-3"/>
          <w:sz w:val="24"/>
          <w:szCs w:val="24"/>
        </w:rPr>
        <w:t>文件、资料、经营信息和商业秘密</w:t>
      </w:r>
    </w:p>
    <w:p w14:paraId="14C51D2D">
      <w:pPr>
        <w:spacing w:line="219" w:lineRule="auto"/>
        <w:rPr>
          <w:rFonts w:hint="eastAsia" w:asciiTheme="minorEastAsia" w:hAnsiTheme="minorEastAsia" w:eastAsiaTheme="minorEastAsia" w:cstheme="minorEastAsia"/>
          <w:sz w:val="24"/>
          <w:szCs w:val="24"/>
        </w:rPr>
      </w:pPr>
    </w:p>
    <w:p w14:paraId="4548E485">
      <w:pPr>
        <w:spacing w:line="219" w:lineRule="auto"/>
        <w:rPr>
          <w:rFonts w:hint="eastAsia" w:asciiTheme="minorEastAsia" w:hAnsiTheme="minorEastAsia" w:eastAsiaTheme="minorEastAsia" w:cstheme="minorEastAsia"/>
          <w:sz w:val="24"/>
          <w:szCs w:val="24"/>
        </w:rPr>
        <w:sectPr>
          <w:footerReference r:id="rId10" w:type="default"/>
          <w:pgSz w:w="11900" w:h="16840"/>
          <w:pgMar w:top="1431" w:right="428" w:bottom="769" w:left="1785" w:header="0" w:footer="139" w:gutter="0"/>
          <w:cols w:space="720" w:num="1"/>
        </w:sectPr>
      </w:pPr>
    </w:p>
    <w:p w14:paraId="1A90A5D2">
      <w:pPr>
        <w:pStyle w:val="8"/>
        <w:spacing w:before="277" w:line="219" w:lineRule="auto"/>
        <w:ind w:left="9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2.涉密人员范围：</w:t>
      </w:r>
      <w:r>
        <w:rPr>
          <w:rFonts w:hint="eastAsia" w:asciiTheme="minorEastAsia" w:hAnsiTheme="minorEastAsia" w:eastAsiaTheme="minorEastAsia" w:cstheme="minorEastAsia"/>
          <w:spacing w:val="16"/>
          <w:sz w:val="24"/>
          <w:szCs w:val="24"/>
          <w:u w:val="single" w:color="auto"/>
        </w:rPr>
        <w:t>直接和间接涉及本合同技术的有关人员：</w:t>
      </w:r>
      <w:r>
        <w:rPr>
          <w:rFonts w:hint="eastAsia" w:asciiTheme="minorEastAsia" w:hAnsiTheme="minorEastAsia" w:eastAsiaTheme="minorEastAsia" w:cstheme="minorEastAsia"/>
          <w:spacing w:val="8"/>
          <w:sz w:val="24"/>
          <w:szCs w:val="24"/>
          <w:u w:val="single" w:color="auto"/>
        </w:rPr>
        <w:t xml:space="preserve">  </w:t>
      </w:r>
    </w:p>
    <w:p w14:paraId="41033D03">
      <w:pPr>
        <w:pStyle w:val="8"/>
        <w:spacing w:before="293" w:line="219" w:lineRule="auto"/>
        <w:ind w:left="9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3.保密期限：</w:t>
      </w:r>
      <w:r>
        <w:rPr>
          <w:rFonts w:hint="eastAsia" w:asciiTheme="minorEastAsia" w:hAnsiTheme="minorEastAsia" w:eastAsiaTheme="minorEastAsia" w:cstheme="minorEastAsia"/>
          <w:spacing w:val="25"/>
          <w:sz w:val="24"/>
          <w:szCs w:val="24"/>
          <w:u w:val="single" w:color="auto"/>
        </w:rPr>
        <w:t xml:space="preserve">合同有效期及合同终止后三年内 </w:t>
      </w:r>
      <w:r>
        <w:rPr>
          <w:rFonts w:hint="eastAsia" w:asciiTheme="minorEastAsia" w:hAnsiTheme="minorEastAsia" w:eastAsiaTheme="minorEastAsia" w:cstheme="minorEastAsia"/>
          <w:spacing w:val="24"/>
          <w:sz w:val="24"/>
          <w:szCs w:val="24"/>
          <w:u w:val="single" w:color="auto"/>
        </w:rPr>
        <w:t xml:space="preserve">       。</w:t>
      </w:r>
    </w:p>
    <w:p w14:paraId="302F0609">
      <w:pPr>
        <w:pStyle w:val="8"/>
        <w:spacing w:before="279" w:line="219" w:lineRule="auto"/>
        <w:ind w:left="9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4.泄密责任：</w:t>
      </w:r>
      <w:r>
        <w:rPr>
          <w:rFonts w:hint="eastAsia" w:asciiTheme="minorEastAsia" w:hAnsiTheme="minorEastAsia" w:eastAsiaTheme="minorEastAsia" w:cstheme="minorEastAsia"/>
          <w:spacing w:val="15"/>
          <w:sz w:val="24"/>
          <w:szCs w:val="24"/>
          <w:u w:val="single" w:color="auto"/>
        </w:rPr>
        <w:t>泄密方承担因此给信息提供方造成的损失</w:t>
      </w:r>
      <w:r>
        <w:rPr>
          <w:rFonts w:hint="eastAsia" w:asciiTheme="minorEastAsia" w:hAnsiTheme="minorEastAsia" w:eastAsiaTheme="minorEastAsia" w:cstheme="minorEastAsia"/>
          <w:spacing w:val="66"/>
          <w:sz w:val="24"/>
          <w:szCs w:val="24"/>
          <w:u w:val="single" w:color="auto"/>
        </w:rPr>
        <w:t xml:space="preserve">  </w:t>
      </w:r>
      <w:r>
        <w:rPr>
          <w:rFonts w:hint="eastAsia" w:asciiTheme="minorEastAsia" w:hAnsiTheme="minorEastAsia" w:eastAsiaTheme="minorEastAsia" w:cstheme="minorEastAsia"/>
          <w:spacing w:val="15"/>
          <w:sz w:val="24"/>
          <w:szCs w:val="24"/>
          <w:u w:val="single" w:color="auto"/>
        </w:rPr>
        <w:t>。</w:t>
      </w:r>
    </w:p>
    <w:p w14:paraId="5B17BD2F">
      <w:pPr>
        <w:spacing w:line="287" w:lineRule="auto"/>
        <w:rPr>
          <w:rFonts w:hint="eastAsia" w:asciiTheme="minorEastAsia" w:hAnsiTheme="minorEastAsia" w:eastAsiaTheme="minorEastAsia" w:cstheme="minorEastAsia"/>
          <w:sz w:val="24"/>
          <w:szCs w:val="24"/>
        </w:rPr>
      </w:pPr>
    </w:p>
    <w:p w14:paraId="533D14E5">
      <w:pPr>
        <w:pStyle w:val="8"/>
        <w:spacing w:before="62" w:line="221" w:lineRule="auto"/>
        <w:ind w:left="9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乙 方</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w:t>
      </w:r>
    </w:p>
    <w:p w14:paraId="5336C65C">
      <w:pPr>
        <w:pStyle w:val="8"/>
        <w:spacing w:before="313" w:line="426" w:lineRule="auto"/>
        <w:ind w:left="285" w:right="1378" w:firstLine="6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0" distR="0" simplePos="0" relativeHeight="251665408" behindDoc="0" locked="0" layoutInCell="1" allowOverlap="1">
            <wp:simplePos x="0" y="0"/>
            <wp:positionH relativeFrom="column">
              <wp:posOffset>172720</wp:posOffset>
            </wp:positionH>
            <wp:positionV relativeFrom="paragraph">
              <wp:posOffset>743585</wp:posOffset>
            </wp:positionV>
            <wp:extent cx="5271770" cy="825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1"/>
                    <a:stretch>
                      <a:fillRect/>
                    </a:stretch>
                  </pic:blipFill>
                  <pic:spPr>
                    <a:xfrm>
                      <a:off x="0" y="0"/>
                      <a:ext cx="5271899" cy="8255"/>
                    </a:xfrm>
                    <a:prstGeom prst="rect">
                      <a:avLst/>
                    </a:prstGeom>
                  </pic:spPr>
                </pic:pic>
              </a:graphicData>
            </a:graphic>
          </wp:anchor>
        </w:drawing>
      </w:r>
      <w:r>
        <w:rPr>
          <w:rFonts w:hint="eastAsia" w:asciiTheme="minorEastAsia" w:hAnsiTheme="minorEastAsia" w:eastAsiaTheme="minorEastAsia" w:cstheme="minorEastAsia"/>
          <w:spacing w:val="13"/>
          <w:sz w:val="24"/>
          <w:szCs w:val="24"/>
        </w:rPr>
        <w:t>1.保密内容(包括技术信息和经营信息)</w:t>
      </w:r>
      <w:r>
        <w:rPr>
          <w:rFonts w:hint="eastAsia" w:asciiTheme="minorEastAsia" w:hAnsiTheme="minorEastAsia" w:eastAsiaTheme="minorEastAsia" w:cstheme="minorEastAsia"/>
          <w:spacing w:val="-64"/>
          <w:sz w:val="24"/>
          <w:szCs w:val="24"/>
        </w:rPr>
        <w:t xml:space="preserve"> </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2"/>
          <w:sz w:val="24"/>
          <w:szCs w:val="24"/>
          <w:u w:val="single" w:color="auto"/>
        </w:rPr>
        <w:t>涉及本合同的技</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术 文</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eastAsiaTheme="minorEastAsia" w:cstheme="minorEastAsia"/>
          <w:spacing w:val="-10"/>
          <w:sz w:val="24"/>
          <w:szCs w:val="24"/>
        </w:rPr>
        <w:t>件 、</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10"/>
          <w:sz w:val="24"/>
          <w:szCs w:val="24"/>
        </w:rPr>
        <w:t>料 、</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10"/>
          <w:sz w:val="24"/>
          <w:szCs w:val="24"/>
        </w:rPr>
        <w:t>经</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10"/>
          <w:sz w:val="24"/>
          <w:szCs w:val="24"/>
        </w:rPr>
        <w:t>营</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10"/>
          <w:sz w:val="24"/>
          <w:szCs w:val="24"/>
        </w:rPr>
        <w:t>信</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0"/>
          <w:sz w:val="24"/>
          <w:szCs w:val="24"/>
        </w:rPr>
        <w:t>息</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10"/>
          <w:sz w:val="24"/>
          <w:szCs w:val="24"/>
        </w:rPr>
        <w:t>和</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10"/>
          <w:sz w:val="24"/>
          <w:szCs w:val="24"/>
        </w:rPr>
        <w:t>商</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eastAsiaTheme="minorEastAsia" w:cstheme="minorEastAsia"/>
          <w:spacing w:val="-10"/>
          <w:sz w:val="24"/>
          <w:szCs w:val="24"/>
        </w:rPr>
        <w:t>业</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10"/>
          <w:sz w:val="24"/>
          <w:szCs w:val="24"/>
        </w:rPr>
        <w:t>秘</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10"/>
          <w:sz w:val="24"/>
          <w:szCs w:val="24"/>
        </w:rPr>
        <w:t xml:space="preserve">密      </w:t>
      </w:r>
      <w:r>
        <w:rPr>
          <w:rFonts w:hint="eastAsia" w:asciiTheme="minorEastAsia" w:hAnsiTheme="minorEastAsia" w:eastAsiaTheme="minorEastAsia" w:cstheme="minorEastAsia"/>
          <w:spacing w:val="-11"/>
          <w:sz w:val="24"/>
          <w:szCs w:val="24"/>
        </w:rPr>
        <w:t xml:space="preserve">            。</w:t>
      </w:r>
    </w:p>
    <w:p w14:paraId="658ABC6F">
      <w:pPr>
        <w:pStyle w:val="8"/>
        <w:spacing w:before="1" w:line="218" w:lineRule="auto"/>
        <w:ind w:left="9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 xml:space="preserve">2.涉密人员范围：  </w:t>
      </w:r>
      <w:r>
        <w:rPr>
          <w:rFonts w:hint="eastAsia" w:asciiTheme="minorEastAsia" w:hAnsiTheme="minorEastAsia" w:eastAsiaTheme="minorEastAsia" w:cstheme="minorEastAsia"/>
          <w:spacing w:val="-115"/>
          <w:sz w:val="24"/>
          <w:szCs w:val="24"/>
          <w:u w:val="single" w:color="auto"/>
        </w:rPr>
        <w:t xml:space="preserve"> </w:t>
      </w:r>
      <w:r>
        <w:rPr>
          <w:rFonts w:hint="eastAsia" w:asciiTheme="minorEastAsia" w:hAnsiTheme="minorEastAsia" w:eastAsiaTheme="minorEastAsia" w:cstheme="minorEastAsia"/>
          <w:spacing w:val="6"/>
          <w:sz w:val="24"/>
          <w:szCs w:val="24"/>
          <w:u w:val="single" w:color="auto"/>
        </w:rPr>
        <w:t>直接和间接涉及本合同技术的有关人员；</w:t>
      </w:r>
      <w:r>
        <w:rPr>
          <w:rFonts w:hint="eastAsia" w:asciiTheme="minorEastAsia" w:hAnsiTheme="minorEastAsia" w:eastAsiaTheme="minorEastAsia" w:cstheme="minorEastAsia"/>
          <w:sz w:val="24"/>
          <w:szCs w:val="24"/>
          <w:u w:val="single" w:color="auto"/>
        </w:rPr>
        <w:t xml:space="preserve">  </w:t>
      </w:r>
    </w:p>
    <w:p w14:paraId="263CBA44">
      <w:pPr>
        <w:pStyle w:val="8"/>
        <w:spacing w:before="304" w:line="219" w:lineRule="auto"/>
        <w:ind w:left="9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3.</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11"/>
          <w:sz w:val="24"/>
          <w:szCs w:val="24"/>
        </w:rPr>
        <w:t>保密期限：  合同有效期及合同终止后三年内</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1"/>
          <w:sz w:val="24"/>
          <w:szCs w:val="24"/>
        </w:rPr>
        <w:t>。</w:t>
      </w:r>
    </w:p>
    <w:p w14:paraId="5D8E1D59">
      <w:pPr>
        <w:pStyle w:val="8"/>
        <w:spacing w:before="279" w:line="219" w:lineRule="auto"/>
        <w:ind w:left="9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4.泄密责任：</w:t>
      </w:r>
      <w:r>
        <w:rPr>
          <w:rFonts w:hint="eastAsia" w:asciiTheme="minorEastAsia" w:hAnsiTheme="minorEastAsia" w:eastAsiaTheme="minorEastAsia" w:cstheme="minorEastAsia"/>
          <w:spacing w:val="16"/>
          <w:sz w:val="24"/>
          <w:szCs w:val="24"/>
          <w:u w:val="single" w:color="auto"/>
        </w:rPr>
        <w:t>泄密方承担因此给信息提供方造成的损失</w:t>
      </w:r>
      <w:r>
        <w:rPr>
          <w:rFonts w:hint="eastAsia" w:asciiTheme="minorEastAsia" w:hAnsiTheme="minorEastAsia" w:eastAsiaTheme="minorEastAsia" w:cstheme="minorEastAsia"/>
          <w:spacing w:val="68"/>
          <w:sz w:val="24"/>
          <w:szCs w:val="24"/>
          <w:u w:val="single" w:color="auto"/>
        </w:rPr>
        <w:t xml:space="preserve">  </w:t>
      </w:r>
      <w:r>
        <w:rPr>
          <w:rFonts w:hint="eastAsia" w:asciiTheme="minorEastAsia" w:hAnsiTheme="minorEastAsia" w:eastAsiaTheme="minorEastAsia" w:cstheme="minorEastAsia"/>
          <w:spacing w:val="16"/>
          <w:sz w:val="24"/>
          <w:szCs w:val="24"/>
          <w:u w:val="single" w:color="auto"/>
        </w:rPr>
        <w:t>。</w:t>
      </w:r>
    </w:p>
    <w:p w14:paraId="579091F5">
      <w:pPr>
        <w:pStyle w:val="8"/>
        <w:spacing w:before="265" w:line="426" w:lineRule="auto"/>
        <w:ind w:left="285" w:right="1391" w:firstLine="56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第六条：本合同的变更必须由双方协商一致，并以书面</w:t>
      </w:r>
      <w:r>
        <w:rPr>
          <w:rFonts w:hint="eastAsia" w:asciiTheme="minorEastAsia" w:hAnsiTheme="minorEastAsia" w:eastAsiaTheme="minorEastAsia" w:cstheme="minorEastAsia"/>
          <w:spacing w:val="-4"/>
          <w:sz w:val="24"/>
          <w:szCs w:val="24"/>
        </w:rPr>
        <w:t>形式确定。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但有下列情形之一的，一方可以向另一方提出变更合同权利与义务的</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8"/>
          <w:sz w:val="24"/>
          <w:szCs w:val="24"/>
        </w:rPr>
        <w:t>请求，另一</w:t>
      </w:r>
      <w:r>
        <w:rPr>
          <w:rFonts w:hint="eastAsia" w:asciiTheme="minorEastAsia" w:hAnsiTheme="minorEastAsia" w:eastAsiaTheme="minorEastAsia" w:cstheme="minorEastAsia"/>
          <w:spacing w:val="8"/>
          <w:sz w:val="24"/>
          <w:szCs w:val="24"/>
          <w:u w:val="single" w:color="auto"/>
        </w:rPr>
        <w:t>方应当在</w:t>
      </w:r>
      <w:r>
        <w:rPr>
          <w:rFonts w:hint="eastAsia" w:asciiTheme="minorEastAsia" w:hAnsiTheme="minorEastAsia" w:eastAsiaTheme="minorEastAsia" w:cstheme="minorEastAsia"/>
          <w:spacing w:val="8"/>
          <w:sz w:val="24"/>
          <w:szCs w:val="24"/>
          <w:u w:val="single" w:color="auto"/>
          <w:lang w:val="en-US" w:eastAsia="zh-CN"/>
        </w:rPr>
        <w:t xml:space="preserve">   </w:t>
      </w:r>
      <w:r>
        <w:rPr>
          <w:rFonts w:hint="eastAsia" w:asciiTheme="minorEastAsia" w:hAnsiTheme="minorEastAsia" w:eastAsiaTheme="minorEastAsia" w:cstheme="minorEastAsia"/>
          <w:spacing w:val="8"/>
          <w:sz w:val="24"/>
          <w:szCs w:val="24"/>
        </w:rPr>
        <w:t>日内予以答复；逾期未予答复的</w:t>
      </w:r>
      <w:r>
        <w:rPr>
          <w:rFonts w:hint="eastAsia" w:asciiTheme="minorEastAsia" w:hAnsiTheme="minorEastAsia" w:eastAsiaTheme="minorEastAsia" w:cstheme="minorEastAsia"/>
          <w:spacing w:val="7"/>
          <w:sz w:val="24"/>
          <w:szCs w:val="24"/>
        </w:rPr>
        <w:t>，视为同</w:t>
      </w:r>
      <w:r>
        <w:rPr>
          <w:rFonts w:hint="eastAsia" w:asciiTheme="minorEastAsia" w:hAnsiTheme="minorEastAsia" w:eastAsiaTheme="minorEastAsia" w:cstheme="minorEastAsia"/>
          <w:spacing w:val="-13"/>
          <w:sz w:val="24"/>
          <w:szCs w:val="24"/>
        </w:rPr>
        <w:t>意：</w:t>
      </w:r>
    </w:p>
    <w:p w14:paraId="021B9990">
      <w:pPr>
        <w:pStyle w:val="8"/>
        <w:numPr>
          <w:ilvl w:val="0"/>
          <w:numId w:val="2"/>
        </w:numPr>
        <w:spacing w:before="265" w:line="426" w:lineRule="auto"/>
        <w:ind w:left="285" w:right="1391" w:firstLine="560"/>
        <w:jc w:val="both"/>
        <w:rPr>
          <w:rFonts w:hint="eastAsia" w:asciiTheme="minorEastAsia" w:hAnsiTheme="minorEastAsia" w:eastAsiaTheme="minorEastAsia" w:cstheme="minorEastAsia"/>
          <w:spacing w:val="-3"/>
          <w:sz w:val="24"/>
          <w:szCs w:val="24"/>
          <w:u w:val="single"/>
          <w:lang w:val="en-US" w:eastAsia="zh-CN"/>
        </w:rPr>
      </w:pPr>
      <w:r>
        <w:rPr>
          <w:rFonts w:hint="eastAsia" w:asciiTheme="minorEastAsia" w:hAnsiTheme="minorEastAsia" w:eastAsiaTheme="minorEastAsia" w:cstheme="minorEastAsia"/>
          <w:spacing w:val="-3"/>
          <w:sz w:val="24"/>
          <w:szCs w:val="24"/>
          <w:u w:val="single"/>
          <w:lang w:val="en-US" w:eastAsia="zh-CN"/>
        </w:rPr>
        <w:t xml:space="preserve"> </w:t>
      </w:r>
    </w:p>
    <w:p w14:paraId="56F1A852">
      <w:pPr>
        <w:pStyle w:val="8"/>
        <w:numPr>
          <w:ilvl w:val="0"/>
          <w:numId w:val="2"/>
        </w:numPr>
        <w:spacing w:before="265" w:line="426" w:lineRule="auto"/>
        <w:ind w:left="285" w:right="1391" w:firstLine="560"/>
        <w:jc w:val="both"/>
        <w:rPr>
          <w:rFonts w:hint="eastAsia" w:asciiTheme="minorEastAsia" w:hAnsiTheme="minorEastAsia" w:eastAsiaTheme="minorEastAsia" w:cstheme="minorEastAsia"/>
          <w:spacing w:val="-3"/>
          <w:sz w:val="24"/>
          <w:szCs w:val="24"/>
        </w:rPr>
      </w:pPr>
    </w:p>
    <w:p w14:paraId="67041812">
      <w:pPr>
        <w:pStyle w:val="8"/>
        <w:numPr>
          <w:ilvl w:val="0"/>
          <w:numId w:val="2"/>
        </w:numPr>
        <w:spacing w:before="265" w:line="426" w:lineRule="auto"/>
        <w:ind w:left="285" w:right="1391" w:firstLine="560"/>
        <w:jc w:val="both"/>
        <w:rPr>
          <w:rFonts w:hint="eastAsia" w:asciiTheme="minorEastAsia" w:hAnsiTheme="minorEastAsia" w:eastAsiaTheme="minorEastAsia" w:cstheme="minorEastAsia"/>
          <w:spacing w:val="-3"/>
          <w:sz w:val="24"/>
          <w:szCs w:val="24"/>
        </w:rPr>
      </w:pPr>
    </w:p>
    <w:p w14:paraId="1764CAFB">
      <w:pPr>
        <w:pStyle w:val="8"/>
        <w:spacing w:before="265" w:line="426" w:lineRule="auto"/>
        <w:ind w:left="285" w:right="1391" w:firstLine="56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第七条：双方确定以下列标准和方式对乙方的技术服务工作成果</w:t>
      </w:r>
    </w:p>
    <w:p w14:paraId="47DBFE95">
      <w:pPr>
        <w:pStyle w:val="8"/>
        <w:spacing w:before="289" w:line="219" w:lineRule="auto"/>
        <w:ind w:left="2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进行验收：</w:t>
      </w:r>
    </w:p>
    <w:p w14:paraId="66F8EABA">
      <w:pPr>
        <w:pStyle w:val="8"/>
        <w:spacing w:before="220" w:line="218" w:lineRule="auto"/>
        <w:ind w:left="9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1"/>
          <w:sz w:val="24"/>
          <w:szCs w:val="24"/>
        </w:rPr>
        <w:t>乙方完成技术服务工作的形式：</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116"/>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工艺技术研究报告、工艺</w:t>
      </w:r>
    </w:p>
    <w:p w14:paraId="0B6347D4">
      <w:pPr>
        <w:spacing w:line="289" w:lineRule="auto"/>
        <w:rPr>
          <w:rFonts w:hint="eastAsia" w:asciiTheme="minorEastAsia" w:hAnsiTheme="minorEastAsia" w:eastAsiaTheme="minorEastAsia" w:cstheme="minorEastAsia"/>
          <w:sz w:val="24"/>
          <w:szCs w:val="24"/>
        </w:rPr>
      </w:pPr>
    </w:p>
    <w:p w14:paraId="53F70713">
      <w:pPr>
        <w:pStyle w:val="8"/>
        <w:spacing w:before="84" w:line="219" w:lineRule="auto"/>
        <w:ind w:left="2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0" distR="0" simplePos="0" relativeHeight="251664384" behindDoc="0" locked="0" layoutInCell="1" allowOverlap="1">
            <wp:simplePos x="0" y="0"/>
            <wp:positionH relativeFrom="column">
              <wp:posOffset>158115</wp:posOffset>
            </wp:positionH>
            <wp:positionV relativeFrom="paragraph">
              <wp:posOffset>210185</wp:posOffset>
            </wp:positionV>
            <wp:extent cx="4944110" cy="825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2"/>
                    <a:stretch>
                      <a:fillRect/>
                    </a:stretch>
                  </pic:blipFill>
                  <pic:spPr>
                    <a:xfrm>
                      <a:off x="0" y="0"/>
                      <a:ext cx="4943864" cy="8254"/>
                    </a:xfrm>
                    <a:prstGeom prst="rect">
                      <a:avLst/>
                    </a:prstGeom>
                  </pic:spPr>
                </pic:pic>
              </a:graphicData>
            </a:graphic>
          </wp:anchor>
        </w:drawing>
      </w:r>
      <w:r>
        <w:rPr>
          <w:rFonts w:hint="eastAsia" w:asciiTheme="minorEastAsia" w:hAnsiTheme="minorEastAsia" w:eastAsiaTheme="minorEastAsia" w:cstheme="minorEastAsia"/>
          <w:spacing w:val="-16"/>
          <w:sz w:val="24"/>
          <w:szCs w:val="24"/>
        </w:rPr>
        <w:t>图纸等</w:t>
      </w:r>
    </w:p>
    <w:p w14:paraId="26D45785">
      <w:pPr>
        <w:pStyle w:val="8"/>
        <w:spacing w:before="220" w:line="452" w:lineRule="auto"/>
        <w:ind w:left="285" w:right="1698" w:firstLine="6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4"/>
          <w:sz w:val="24"/>
          <w:szCs w:val="24"/>
        </w:rPr>
        <w:t>技术服务工作成果的验收标准：</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4"/>
          <w:sz w:val="24"/>
          <w:szCs w:val="24"/>
          <w:u w:val="single" w:color="auto"/>
        </w:rPr>
        <w:t>使性能参数等达到甲方设</w:t>
      </w:r>
      <w:r>
        <w:rPr>
          <w:rFonts w:hint="eastAsia" w:asciiTheme="minorEastAsia" w:hAnsiTheme="minorEastAsia" w:eastAsiaTheme="minorEastAsia" w:cstheme="minorEastAsia"/>
          <w:spacing w:val="-8"/>
          <w:sz w:val="24"/>
          <w:szCs w:val="24"/>
          <w:u w:val="single"/>
        </w:rPr>
        <w:t>计要求</w:t>
      </w:r>
    </w:p>
    <w:p w14:paraId="694C0519">
      <w:pPr>
        <w:spacing w:line="452" w:lineRule="auto"/>
        <w:rPr>
          <w:rFonts w:hint="eastAsia" w:asciiTheme="minorEastAsia" w:hAnsiTheme="minorEastAsia" w:eastAsiaTheme="minorEastAsia" w:cstheme="minorEastAsia"/>
          <w:sz w:val="24"/>
          <w:szCs w:val="24"/>
        </w:rPr>
        <w:sectPr>
          <w:footerReference r:id="rId11" w:type="default"/>
          <w:pgSz w:w="11900" w:h="16840"/>
          <w:pgMar w:top="1431" w:right="428" w:bottom="750" w:left="1785" w:header="0" w:footer="150" w:gutter="0"/>
          <w:cols w:space="720" w:num="1"/>
        </w:sectPr>
      </w:pPr>
    </w:p>
    <w:p w14:paraId="26B931B7">
      <w:pPr>
        <w:pStyle w:val="8"/>
        <w:spacing w:before="237" w:line="436" w:lineRule="auto"/>
        <w:ind w:left="364" w:right="1720" w:firstLine="7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3. 技术服务工作成果的验收方法：</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pacing w:val="5"/>
          <w:sz w:val="24"/>
          <w:szCs w:val="24"/>
          <w:u w:val="single" w:color="auto"/>
        </w:rPr>
        <w:t xml:space="preserve"> 对相关性能参数按</w:t>
      </w:r>
      <w:r>
        <w:rPr>
          <w:rFonts w:hint="eastAsia" w:asciiTheme="minorEastAsia" w:hAnsiTheme="minorEastAsia" w:eastAsiaTheme="minorEastAsia" w:cstheme="minorEastAsia"/>
          <w:spacing w:val="4"/>
          <w:sz w:val="24"/>
          <w:szCs w:val="24"/>
          <w:u w:val="single" w:color="auto"/>
        </w:rPr>
        <w:t>双方</w:t>
      </w:r>
      <w:r>
        <w:rPr>
          <w:rFonts w:hint="eastAsia" w:asciiTheme="minorEastAsia" w:hAnsiTheme="minorEastAsia" w:eastAsiaTheme="minorEastAsia" w:cstheme="minorEastAsia"/>
          <w:spacing w:val="-19"/>
          <w:sz w:val="24"/>
          <w:szCs w:val="24"/>
          <w:u w:val="single" w:color="auto"/>
        </w:rPr>
        <w:t>认同的方式进行检测验收</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19"/>
          <w:position w:val="3"/>
          <w:sz w:val="24"/>
          <w:szCs w:val="24"/>
          <w:u w:val="single" w:color="auto"/>
        </w:rPr>
        <w:t>_</w:t>
      </w:r>
      <w:r>
        <w:rPr>
          <w:rFonts w:hint="eastAsia" w:asciiTheme="minorEastAsia" w:hAnsiTheme="minorEastAsia" w:eastAsiaTheme="minorEastAsia" w:cstheme="minorEastAsia"/>
          <w:spacing w:val="-61"/>
          <w:position w:val="3"/>
          <w:sz w:val="24"/>
          <w:szCs w:val="24"/>
          <w:u w:val="single" w:color="auto"/>
        </w:rPr>
        <w:t xml:space="preserve"> </w:t>
      </w:r>
    </w:p>
    <w:p w14:paraId="71F6F3CE">
      <w:pPr>
        <w:pStyle w:val="8"/>
        <w:spacing w:line="219" w:lineRule="auto"/>
        <w:ind w:left="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 xml:space="preserve">4. 验收的时间和地点： </w:t>
      </w:r>
      <w:r>
        <w:rPr>
          <w:rFonts w:hint="eastAsia" w:asciiTheme="minorEastAsia" w:hAnsiTheme="minorEastAsia" w:eastAsiaTheme="minorEastAsia" w:cstheme="minorEastAsia"/>
          <w:spacing w:val="-4"/>
          <w:sz w:val="24"/>
          <w:szCs w:val="24"/>
          <w:u w:val="single" w:color="auto"/>
        </w:rPr>
        <w:t xml:space="preserve">    在甲方所</w:t>
      </w:r>
      <w:r>
        <w:rPr>
          <w:rFonts w:hint="eastAsia" w:asciiTheme="minorEastAsia" w:hAnsiTheme="minorEastAsia" w:eastAsiaTheme="minorEastAsia" w:cstheme="minorEastAsia"/>
          <w:spacing w:val="-5"/>
          <w:sz w:val="24"/>
          <w:szCs w:val="24"/>
          <w:u w:val="single" w:color="auto"/>
        </w:rPr>
        <w:t>在地</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rPr>
        <w:drawing>
          <wp:inline distT="0" distB="0" distL="0" distR="0">
            <wp:extent cx="76200" cy="88900"/>
            <wp:effectExtent l="0" t="0" r="0" b="254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3"/>
                    <a:stretch>
                      <a:fillRect/>
                    </a:stretch>
                  </pic:blipFill>
                  <pic:spPr>
                    <a:xfrm>
                      <a:off x="0" y="0"/>
                      <a:ext cx="76244" cy="88915"/>
                    </a:xfrm>
                    <a:prstGeom prst="rect">
                      <a:avLst/>
                    </a:prstGeom>
                  </pic:spPr>
                </pic:pic>
              </a:graphicData>
            </a:graphic>
          </wp:inline>
        </w:drawing>
      </w:r>
    </w:p>
    <w:p w14:paraId="054ADA4B">
      <w:pPr>
        <w:pStyle w:val="8"/>
        <w:spacing w:before="308" w:line="222" w:lineRule="auto"/>
        <w:ind w:left="7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第八条：</w:t>
      </w:r>
      <w:r>
        <w:rPr>
          <w:rFonts w:hint="eastAsia" w:asciiTheme="minorEastAsia" w:hAnsiTheme="minorEastAsia" w:eastAsiaTheme="minorEastAsia" w:cstheme="minorEastAsia"/>
          <w:spacing w:val="-3"/>
          <w:sz w:val="24"/>
          <w:szCs w:val="24"/>
        </w:rPr>
        <w:t>双方确定：</w:t>
      </w:r>
    </w:p>
    <w:p w14:paraId="09796D12">
      <w:pPr>
        <w:pStyle w:val="8"/>
        <w:spacing w:before="293" w:line="328" w:lineRule="auto"/>
        <w:ind w:left="364" w:right="1759" w:firstLine="7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 在本合同有效期内，甲方利用乙方提交的技术服务工作</w:t>
      </w:r>
      <w:r>
        <w:rPr>
          <w:rFonts w:hint="eastAsia" w:asciiTheme="minorEastAsia" w:hAnsiTheme="minorEastAsia" w:eastAsiaTheme="minorEastAsia" w:cstheme="minorEastAsia"/>
          <w:spacing w:val="6"/>
          <w:sz w:val="24"/>
          <w:szCs w:val="24"/>
          <w:u w:val="none" w:color="auto"/>
        </w:rPr>
        <w:t>成</w:t>
      </w:r>
      <w:r>
        <w:rPr>
          <w:rFonts w:hint="eastAsia" w:asciiTheme="minorEastAsia" w:hAnsiTheme="minorEastAsia" w:eastAsiaTheme="minorEastAsia" w:cstheme="minorEastAsia"/>
          <w:spacing w:val="9"/>
          <w:sz w:val="24"/>
          <w:szCs w:val="24"/>
          <w:u w:val="none" w:color="auto"/>
        </w:rPr>
        <w:t>果所完成的新的技术成果，归</w:t>
      </w:r>
      <w:r>
        <w:rPr>
          <w:rFonts w:hint="eastAsia" w:asciiTheme="minorEastAsia" w:hAnsiTheme="minorEastAsia" w:eastAsiaTheme="minorEastAsia" w:cstheme="minorEastAsia"/>
          <w:spacing w:val="9"/>
          <w:sz w:val="24"/>
          <w:szCs w:val="24"/>
          <w:u w:val="single" w:color="auto"/>
          <w:lang w:val="en-US" w:eastAsia="zh-CN"/>
        </w:rPr>
        <w:t xml:space="preserve">   </w:t>
      </w:r>
      <w:r>
        <w:rPr>
          <w:rFonts w:hint="eastAsia" w:asciiTheme="minorEastAsia" w:hAnsiTheme="minorEastAsia" w:eastAsiaTheme="minorEastAsia" w:cstheme="minorEastAsia"/>
          <w:spacing w:val="9"/>
          <w:sz w:val="24"/>
          <w:szCs w:val="24"/>
          <w:u w:val="none" w:color="auto"/>
        </w:rPr>
        <w:t>(</w:t>
      </w:r>
      <w:r>
        <w:rPr>
          <w:rFonts w:hint="eastAsia" w:asciiTheme="minorEastAsia" w:hAnsiTheme="minorEastAsia" w:eastAsiaTheme="minorEastAsia" w:cstheme="minorEastAsia"/>
          <w:spacing w:val="9"/>
          <w:sz w:val="24"/>
          <w:szCs w:val="24"/>
        </w:rPr>
        <w:t>甲、双)方所有。</w:t>
      </w:r>
    </w:p>
    <w:p w14:paraId="01FF9FDB">
      <w:pPr>
        <w:pStyle w:val="8"/>
        <w:spacing w:before="312" w:line="335" w:lineRule="auto"/>
        <w:ind w:left="364" w:right="1754" w:firstLine="7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 在本合同有效期内，乙方利用甲方提供的技</w:t>
      </w:r>
      <w:r>
        <w:rPr>
          <w:rFonts w:hint="eastAsia" w:asciiTheme="minorEastAsia" w:hAnsiTheme="minorEastAsia" w:eastAsiaTheme="minorEastAsia" w:cstheme="minorEastAsia"/>
          <w:spacing w:val="6"/>
          <w:sz w:val="24"/>
          <w:szCs w:val="24"/>
        </w:rPr>
        <w:t>术资料和工作</w:t>
      </w:r>
      <w:r>
        <w:rPr>
          <w:rFonts w:hint="eastAsia" w:asciiTheme="minorEastAsia" w:hAnsiTheme="minorEastAsia" w:eastAsiaTheme="minorEastAsia" w:cstheme="minorEastAsia"/>
          <w:spacing w:val="11"/>
          <w:sz w:val="24"/>
          <w:szCs w:val="24"/>
        </w:rPr>
        <w:t>条件所完成的新的技术成果，归</w:t>
      </w:r>
      <w:r>
        <w:rPr>
          <w:rFonts w:hint="eastAsia" w:asciiTheme="minorEastAsia" w:hAnsiTheme="minorEastAsia" w:eastAsiaTheme="minorEastAsia" w:cstheme="minorEastAsia"/>
          <w:spacing w:val="49"/>
          <w:sz w:val="24"/>
          <w:szCs w:val="24"/>
          <w:u w:val="single" w:color="auto"/>
          <w:lang w:val="en-US" w:eastAsia="zh-CN"/>
        </w:rPr>
        <w:t xml:space="preserve">  </w:t>
      </w:r>
      <w:r>
        <w:rPr>
          <w:rFonts w:hint="eastAsia" w:asciiTheme="minorEastAsia" w:hAnsiTheme="minorEastAsia" w:eastAsiaTheme="minorEastAsia" w:cstheme="minorEastAsia"/>
          <w:spacing w:val="50"/>
          <w:sz w:val="24"/>
          <w:szCs w:val="24"/>
          <w:u w:val="single" w:color="auto"/>
        </w:rPr>
        <w:t xml:space="preserve"> </w:t>
      </w:r>
      <w:r>
        <w:rPr>
          <w:rFonts w:hint="eastAsia" w:asciiTheme="minorEastAsia" w:hAnsiTheme="minorEastAsia" w:eastAsiaTheme="minorEastAsia" w:cstheme="minorEastAsia"/>
          <w:spacing w:val="-113"/>
          <w:sz w:val="24"/>
          <w:szCs w:val="24"/>
        </w:rPr>
        <w:t xml:space="preserve"> </w:t>
      </w:r>
      <w:r>
        <w:rPr>
          <w:rFonts w:hint="eastAsia" w:asciiTheme="minorEastAsia" w:hAnsiTheme="minorEastAsia" w:eastAsiaTheme="minorEastAsia" w:cstheme="minorEastAsia"/>
          <w:spacing w:val="11"/>
          <w:sz w:val="24"/>
          <w:szCs w:val="24"/>
        </w:rPr>
        <w:t>(乙、双)方所有。</w:t>
      </w:r>
    </w:p>
    <w:p w14:paraId="1BB284A0">
      <w:pPr>
        <w:pStyle w:val="8"/>
        <w:spacing w:before="278" w:line="222" w:lineRule="auto"/>
        <w:ind w:left="9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第九条：</w:t>
      </w:r>
      <w:r>
        <w:rPr>
          <w:rFonts w:hint="eastAsia" w:asciiTheme="minorEastAsia" w:hAnsiTheme="minorEastAsia" w:eastAsiaTheme="minorEastAsia" w:cstheme="minorEastAsia"/>
          <w:spacing w:val="2"/>
          <w:sz w:val="24"/>
          <w:szCs w:val="24"/>
        </w:rPr>
        <w:t>双方确定，按以下约定承担各自的违约责任：</w:t>
      </w:r>
    </w:p>
    <w:p w14:paraId="630C318E">
      <w:pPr>
        <w:pStyle w:val="8"/>
        <w:spacing w:before="272" w:line="436" w:lineRule="auto"/>
        <w:ind w:left="364" w:right="1640" w:firstLine="7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u w:val="single" w:color="auto"/>
        </w:rPr>
        <w:t>甲</w:t>
      </w:r>
      <w:r>
        <w:rPr>
          <w:rFonts w:hint="eastAsia" w:asciiTheme="minorEastAsia" w:hAnsiTheme="minorEastAsia" w:eastAsiaTheme="minorEastAsia" w:cstheme="minorEastAsia"/>
          <w:spacing w:val="-1"/>
          <w:sz w:val="24"/>
          <w:szCs w:val="24"/>
        </w:rPr>
        <w:t>方违反本合同第 三</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1"/>
          <w:sz w:val="24"/>
          <w:szCs w:val="24"/>
        </w:rPr>
        <w:t>条约定，应当</w:t>
      </w:r>
      <w:r>
        <w:rPr>
          <w:rFonts w:hint="eastAsia" w:asciiTheme="minorEastAsia" w:hAnsiTheme="minorEastAsia" w:eastAsiaTheme="minorEastAsia" w:cstheme="minorEastAsia"/>
          <w:spacing w:val="-1"/>
          <w:sz w:val="24"/>
          <w:szCs w:val="24"/>
          <w:u w:val="single" w:color="auto"/>
        </w:rPr>
        <w:t>支付违约金，</w:t>
      </w:r>
      <w:r>
        <w:rPr>
          <w:rFonts w:hint="eastAsia" w:asciiTheme="minorEastAsia" w:hAnsiTheme="minorEastAsia" w:eastAsiaTheme="minorEastAsia" w:cstheme="minorEastAsia"/>
          <w:spacing w:val="17"/>
          <w:sz w:val="24"/>
          <w:szCs w:val="24"/>
          <w:u w:val="single" w:color="auto"/>
        </w:rPr>
        <w:t>金额为本项目经费的10%(</w:t>
      </w:r>
      <w:r>
        <w:rPr>
          <w:rFonts w:hint="eastAsia" w:asciiTheme="minorEastAsia" w:hAnsiTheme="minorEastAsia" w:eastAsiaTheme="minorEastAsia" w:cstheme="minorEastAsia"/>
          <w:spacing w:val="17"/>
          <w:sz w:val="24"/>
          <w:szCs w:val="24"/>
        </w:rPr>
        <w:t>支付违约金或损失赔偿额的计算方法)。</w:t>
      </w:r>
    </w:p>
    <w:p w14:paraId="4E535C7E">
      <w:pPr>
        <w:pStyle w:val="8"/>
        <w:spacing w:line="443" w:lineRule="auto"/>
        <w:ind w:left="364" w:right="1695" w:firstLine="6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z w:val="24"/>
          <w:szCs w:val="24"/>
          <w:u w:val="single" w:color="auto"/>
        </w:rPr>
        <w:t>甲</w:t>
      </w:r>
      <w:r>
        <w:rPr>
          <w:rFonts w:hint="eastAsia" w:asciiTheme="minorEastAsia" w:hAnsiTheme="minorEastAsia" w:eastAsiaTheme="minorEastAsia" w:cstheme="minorEastAsia"/>
          <w:sz w:val="24"/>
          <w:szCs w:val="24"/>
        </w:rPr>
        <w:t xml:space="preserve">方违反本合同第 </w:t>
      </w:r>
      <w:r>
        <w:rPr>
          <w:rFonts w:hint="eastAsia" w:asciiTheme="minorEastAsia" w:hAnsiTheme="minorEastAsia" w:eastAsiaTheme="minorEastAsia" w:cstheme="minorEastAsia"/>
          <w:sz w:val="24"/>
          <w:szCs w:val="24"/>
          <w:u w:val="single" w:color="auto"/>
        </w:rPr>
        <w:t>四</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z w:val="24"/>
          <w:szCs w:val="24"/>
        </w:rPr>
        <w:t xml:space="preserve">条约定，应当 </w:t>
      </w:r>
      <w:r>
        <w:rPr>
          <w:rFonts w:hint="eastAsia" w:asciiTheme="minorEastAsia" w:hAnsiTheme="minorEastAsia" w:eastAsiaTheme="minorEastAsia" w:cstheme="minorEastAsia"/>
          <w:sz w:val="24"/>
          <w:szCs w:val="24"/>
          <w:u w:val="single" w:color="auto"/>
        </w:rPr>
        <w:t>支付违约金，</w:t>
      </w:r>
      <w:r>
        <w:rPr>
          <w:rFonts w:hint="eastAsia" w:asciiTheme="minorEastAsia" w:hAnsiTheme="minorEastAsia" w:eastAsiaTheme="minorEastAsia" w:cstheme="minorEastAsia"/>
          <w:spacing w:val="-54"/>
          <w:sz w:val="24"/>
          <w:szCs w:val="24"/>
          <w:u w:val="single" w:color="auto"/>
        </w:rPr>
        <w:t xml:space="preserve"> </w:t>
      </w:r>
      <w:r>
        <w:rPr>
          <w:rFonts w:hint="eastAsia" w:asciiTheme="minorEastAsia" w:hAnsiTheme="minorEastAsia" w:eastAsiaTheme="minorEastAsia" w:cstheme="minorEastAsia"/>
          <w:spacing w:val="17"/>
          <w:sz w:val="24"/>
          <w:szCs w:val="24"/>
          <w:u w:val="single" w:color="auto"/>
        </w:rPr>
        <w:t>金额为本项目经费的10%(</w:t>
      </w:r>
      <w:r>
        <w:rPr>
          <w:rFonts w:hint="eastAsia" w:asciiTheme="minorEastAsia" w:hAnsiTheme="minorEastAsia" w:eastAsiaTheme="minorEastAsia" w:cstheme="minorEastAsia"/>
          <w:spacing w:val="17"/>
          <w:sz w:val="24"/>
          <w:szCs w:val="24"/>
        </w:rPr>
        <w:t>支付违约金或损失赔偿额的计算方法)。</w:t>
      </w:r>
    </w:p>
    <w:p w14:paraId="52A7FA80">
      <w:pPr>
        <w:pStyle w:val="8"/>
        <w:spacing w:before="2" w:line="439" w:lineRule="auto"/>
        <w:ind w:left="364" w:right="1665" w:firstLine="6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0" distR="0" simplePos="0" relativeHeight="251666432" behindDoc="1" locked="0" layoutInCell="1" allowOverlap="1">
            <wp:simplePos x="0" y="0"/>
            <wp:positionH relativeFrom="column">
              <wp:posOffset>5958205</wp:posOffset>
            </wp:positionH>
            <wp:positionV relativeFrom="paragraph">
              <wp:posOffset>297815</wp:posOffset>
            </wp:positionV>
            <wp:extent cx="104775" cy="1069340"/>
            <wp:effectExtent l="0" t="0" r="1905" b="1270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4"/>
                    <a:stretch>
                      <a:fillRect/>
                    </a:stretch>
                  </pic:blipFill>
                  <pic:spPr>
                    <a:xfrm>
                      <a:off x="0" y="0"/>
                      <a:ext cx="104789" cy="1069139"/>
                    </a:xfrm>
                    <a:prstGeom prst="rect">
                      <a:avLst/>
                    </a:prstGeom>
                  </pic:spPr>
                </pic:pic>
              </a:graphicData>
            </a:graphic>
          </wp:anchor>
        </w:drawing>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z w:val="24"/>
          <w:szCs w:val="24"/>
          <w:u w:val="single" w:color="auto"/>
        </w:rPr>
        <w:t>乙</w:t>
      </w:r>
      <w:r>
        <w:rPr>
          <w:rFonts w:hint="eastAsia" w:asciiTheme="minorEastAsia" w:hAnsiTheme="minorEastAsia" w:eastAsiaTheme="minorEastAsia" w:cstheme="minorEastAsia"/>
          <w:spacing w:val="-115"/>
          <w:sz w:val="24"/>
          <w:szCs w:val="24"/>
        </w:rPr>
        <w:t xml:space="preserve"> </w:t>
      </w:r>
      <w:r>
        <w:rPr>
          <w:rFonts w:hint="eastAsia" w:asciiTheme="minorEastAsia" w:hAnsiTheme="minorEastAsia" w:eastAsiaTheme="minorEastAsia" w:cstheme="minorEastAsia"/>
          <w:sz w:val="24"/>
          <w:szCs w:val="24"/>
        </w:rPr>
        <w:t>方违反本合同第</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sz w:val="24"/>
          <w:szCs w:val="24"/>
        </w:rPr>
        <w:t>条约定，应当</w:t>
      </w:r>
      <w:r>
        <w:rPr>
          <w:rFonts w:hint="eastAsia" w:asciiTheme="minorEastAsia" w:hAnsiTheme="minorEastAsia" w:eastAsiaTheme="minorEastAsia" w:cstheme="minorEastAsia"/>
          <w:sz w:val="24"/>
          <w:szCs w:val="24"/>
          <w:u w:val="single" w:color="auto"/>
        </w:rPr>
        <w:t xml:space="preserve"> 支付违约金，</w:t>
      </w:r>
      <w:r>
        <w:rPr>
          <w:rFonts w:hint="eastAsia" w:asciiTheme="minorEastAsia" w:hAnsiTheme="minorEastAsia" w:eastAsiaTheme="minorEastAsia" w:cstheme="minorEastAsia"/>
          <w:spacing w:val="18"/>
          <w:sz w:val="24"/>
          <w:szCs w:val="24"/>
          <w:u w:val="single" w:color="auto"/>
        </w:rPr>
        <w:t>金额为本项目经费的10%(</w:t>
      </w:r>
      <w:r>
        <w:rPr>
          <w:rFonts w:hint="eastAsia" w:asciiTheme="minorEastAsia" w:hAnsiTheme="minorEastAsia" w:eastAsiaTheme="minorEastAsia" w:cstheme="minorEastAsia"/>
          <w:spacing w:val="18"/>
          <w:sz w:val="24"/>
          <w:szCs w:val="24"/>
        </w:rPr>
        <w:t>支付违约金或损失赔偿额的计算方法)。</w:t>
      </w:r>
    </w:p>
    <w:p w14:paraId="73D80BA2">
      <w:pPr>
        <w:pStyle w:val="8"/>
        <w:spacing w:before="1" w:line="443" w:lineRule="auto"/>
        <w:ind w:left="364" w:right="179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第十条：双方确定，在本合同有效期内，甲方指定</w:t>
      </w:r>
      <w:r>
        <w:rPr>
          <w:rFonts w:hint="eastAsia" w:asciiTheme="minorEastAsia" w:hAnsiTheme="minorEastAsia" w:eastAsiaTheme="minorEastAsia" w:cstheme="minorEastAsia"/>
          <w:spacing w:val="17"/>
          <w:sz w:val="24"/>
          <w:szCs w:val="24"/>
          <w:u w:val="single" w:color="auto"/>
        </w:rPr>
        <w:t xml:space="preserve">   </w:t>
      </w:r>
      <w:r>
        <w:rPr>
          <w:rFonts w:hint="eastAsia" w:asciiTheme="minorEastAsia" w:hAnsiTheme="minorEastAsia" w:eastAsiaTheme="minorEastAsia" w:cstheme="minorEastAsia"/>
          <w:spacing w:val="17"/>
          <w:sz w:val="24"/>
          <w:szCs w:val="24"/>
          <w:u w:val="single" w:color="auto"/>
          <w:lang w:val="en-US" w:eastAsia="zh-CN"/>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z w:val="24"/>
          <w:szCs w:val="24"/>
        </w:rPr>
        <w:t xml:space="preserve"> 为甲方项目联系人，乙方指定</w:t>
      </w:r>
      <w:r>
        <w:rPr>
          <w:rFonts w:hint="eastAsia" w:asciiTheme="minorEastAsia" w:hAnsiTheme="minorEastAsia" w:eastAsiaTheme="minorEastAsia" w:cstheme="minorEastAsia"/>
          <w:spacing w:val="101"/>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z w:val="24"/>
          <w:szCs w:val="24"/>
        </w:rPr>
        <w:t>为乙方项目联系人。项</w:t>
      </w:r>
      <w:r>
        <w:rPr>
          <w:rFonts w:hint="eastAsia" w:asciiTheme="minorEastAsia" w:hAnsiTheme="minorEastAsia" w:eastAsiaTheme="minorEastAsia" w:cstheme="minorEastAsia"/>
          <w:spacing w:val="-3"/>
          <w:sz w:val="24"/>
          <w:szCs w:val="24"/>
        </w:rPr>
        <w:t>目联系人承担以下责任：</w:t>
      </w:r>
    </w:p>
    <w:p w14:paraId="0DDAAB17">
      <w:pPr>
        <w:pStyle w:val="8"/>
        <w:spacing w:before="1" w:line="443" w:lineRule="auto"/>
        <w:ind w:left="364" w:right="1790"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 对该合同各条款相关事宜及时进行沟通</w:t>
      </w:r>
      <w:r>
        <w:rPr>
          <w:rFonts w:hint="eastAsia" w:asciiTheme="minorEastAsia" w:hAnsiTheme="minorEastAsia" w:eastAsiaTheme="minorEastAsia" w:cstheme="minorEastAsia"/>
          <w:sz w:val="24"/>
          <w:szCs w:val="24"/>
        </w:rPr>
        <w:t xml:space="preserve">。        </w:t>
      </w:r>
    </w:p>
    <w:p w14:paraId="535FCE7C">
      <w:pPr>
        <w:pStyle w:val="8"/>
        <w:spacing w:before="1" w:line="443" w:lineRule="auto"/>
        <w:ind w:left="364" w:right="1790" w:firstLine="720" w:firstLineChars="3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u w:val="single"/>
        </w:rPr>
        <w:t>按照约定联系时间、联系方式和联系地点完成交办的相关 工 作 。</w:t>
      </w:r>
    </w:p>
    <w:p w14:paraId="4BB81B33">
      <w:pPr>
        <w:pStyle w:val="8"/>
        <w:spacing w:before="1" w:line="443" w:lineRule="auto"/>
        <w:ind w:left="364" w:right="1790" w:firstLine="702" w:firstLineChars="300"/>
        <w:rPr>
          <w:rFonts w:hint="default" w:asciiTheme="minorEastAsia" w:hAnsiTheme="minorEastAsia" w:eastAsiaTheme="minorEastAsia" w:cstheme="minorEastAsia"/>
          <w:sz w:val="24"/>
          <w:szCs w:val="24"/>
          <w:lang w:val="en-US" w:eastAsia="zh-CN"/>
        </w:rPr>
        <w:sectPr>
          <w:footerReference r:id="rId12" w:type="default"/>
          <w:pgSz w:w="11900" w:h="16840"/>
          <w:pgMar w:top="1431" w:right="389" w:bottom="209" w:left="1785" w:header="0" w:footer="0" w:gutter="0"/>
          <w:cols w:space="720" w:num="1"/>
        </w:sectPr>
      </w:pPr>
      <w:r>
        <w:rPr>
          <w:rFonts w:hint="eastAsia" w:asciiTheme="minorEastAsia" w:hAnsiTheme="minorEastAsia" w:eastAsiaTheme="minorEastAsia" w:cstheme="minorEastAsia"/>
          <w:spacing w:val="-3"/>
          <w:sz w:val="24"/>
          <w:szCs w:val="24"/>
        </w:rPr>
        <w:t>一方变更项目联系人的，应当及时以书面形式通知另一方</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eastAsia="zh-CN"/>
        </w:rPr>
        <w:t>未及时通知</w:t>
      </w:r>
      <w:r>
        <w:rPr>
          <w:rFonts w:hint="eastAsia" w:asciiTheme="minorEastAsia" w:hAnsiTheme="minorEastAsia" w:eastAsiaTheme="minorEastAsia" w:cstheme="minorEastAsia"/>
          <w:spacing w:val="3"/>
          <w:sz w:val="24"/>
          <w:szCs w:val="24"/>
        </w:rPr>
        <w:t>并影响本合同履行或造成损失的，应承担相应的责任。</w:t>
      </w:r>
    </w:p>
    <w:p w14:paraId="574F6065">
      <w:pPr>
        <w:pStyle w:val="8"/>
        <w:spacing w:before="302" w:line="315" w:lineRule="auto"/>
        <w:ind w:left="265" w:right="1607" w:firstLine="5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第十一条：</w:t>
      </w:r>
      <w:r>
        <w:rPr>
          <w:rFonts w:hint="eastAsia" w:asciiTheme="minorEastAsia" w:hAnsiTheme="minorEastAsia" w:eastAsiaTheme="minorEastAsia" w:cstheme="minorEastAsia"/>
          <w:sz w:val="24"/>
          <w:szCs w:val="24"/>
        </w:rPr>
        <w:t>双方确定，出现下列情形，致使本合同的履行成为不</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
          <w:sz w:val="24"/>
          <w:szCs w:val="24"/>
        </w:rPr>
        <w:t>必要或不可能的，可以解除本合同：</w:t>
      </w:r>
    </w:p>
    <w:p w14:paraId="7FF54615">
      <w:pPr>
        <w:pStyle w:val="8"/>
        <w:spacing w:before="293" w:line="219" w:lineRule="auto"/>
        <w:ind w:left="10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6"/>
          <w:sz w:val="24"/>
          <w:szCs w:val="24"/>
        </w:rPr>
        <w:t>发生不可抗力；</w:t>
      </w:r>
    </w:p>
    <w:p w14:paraId="1C534191">
      <w:pPr>
        <w:pStyle w:val="8"/>
        <w:spacing w:before="321" w:line="219" w:lineRule="auto"/>
        <w:ind w:left="10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3"/>
          <w:sz w:val="24"/>
          <w:szCs w:val="24"/>
        </w:rPr>
        <w:t xml:space="preserve">2. 在合同履行中，第三人公开相同的技术成果。      </w:t>
      </w:r>
    </w:p>
    <w:p w14:paraId="53A6DFC0">
      <w:pPr>
        <w:pStyle w:val="8"/>
        <w:spacing w:before="277" w:line="324" w:lineRule="auto"/>
        <w:ind w:left="265" w:right="1612" w:firstLine="5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第</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b/>
          <w:bCs/>
          <w:spacing w:val="1"/>
          <w:sz w:val="24"/>
          <w:szCs w:val="24"/>
        </w:rPr>
        <w:t>十</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b/>
          <w:bCs/>
          <w:spacing w:val="1"/>
          <w:sz w:val="24"/>
          <w:szCs w:val="24"/>
        </w:rPr>
        <w:t>二</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b/>
          <w:bCs/>
          <w:spacing w:val="1"/>
          <w:sz w:val="24"/>
          <w:szCs w:val="24"/>
        </w:rPr>
        <w:t>条：</w:t>
      </w:r>
      <w:r>
        <w:rPr>
          <w:rFonts w:hint="eastAsia" w:asciiTheme="minorEastAsia" w:hAnsiTheme="minorEastAsia" w:eastAsiaTheme="minorEastAsia" w:cstheme="minorEastAsia"/>
          <w:spacing w:val="1"/>
          <w:sz w:val="24"/>
          <w:szCs w:val="24"/>
        </w:rPr>
        <w:t>双方因履行本合同而发生的争议，应协商、调解解</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决。协商、调解不成的，确定按以下第</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2"/>
          <w:sz w:val="24"/>
          <w:szCs w:val="24"/>
          <w:u w:val="single" w:color="auto"/>
        </w:rPr>
        <w:t xml:space="preserve">    2    </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2"/>
          <w:sz w:val="24"/>
          <w:szCs w:val="24"/>
        </w:rPr>
        <w:t>种方式处理：</w:t>
      </w:r>
    </w:p>
    <w:p w14:paraId="041258BA">
      <w:pPr>
        <w:pStyle w:val="8"/>
        <w:spacing w:before="301" w:line="219" w:lineRule="auto"/>
        <w:ind w:left="9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 提</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pacing w:val="-4"/>
          <w:sz w:val="24"/>
          <w:szCs w:val="24"/>
        </w:rPr>
        <w:t>交</w:t>
      </w:r>
      <w:r>
        <w:rPr>
          <w:rFonts w:hint="eastAsia" w:asciiTheme="minorEastAsia" w:hAnsiTheme="minorEastAsia" w:eastAsiaTheme="minorEastAsia" w:cstheme="minorEastAsia"/>
          <w:spacing w:val="-4"/>
          <w:sz w:val="24"/>
          <w:szCs w:val="24"/>
          <w:u w:val="single" w:color="auto"/>
        </w:rPr>
        <w:t xml:space="preserve">                /                 </w:t>
      </w:r>
      <w:r>
        <w:rPr>
          <w:rFonts w:hint="eastAsia" w:asciiTheme="minorEastAsia" w:hAnsiTheme="minorEastAsia" w:eastAsiaTheme="minorEastAsia" w:cstheme="minorEastAsia"/>
          <w:spacing w:val="-4"/>
          <w:sz w:val="24"/>
          <w:szCs w:val="24"/>
        </w:rPr>
        <w:t>仲裁委员会仲裁；</w:t>
      </w:r>
    </w:p>
    <w:p w14:paraId="4E1C07AE">
      <w:pPr>
        <w:pStyle w:val="8"/>
        <w:spacing w:before="280" w:line="219" w:lineRule="auto"/>
        <w:ind w:left="9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 依法向人民法院起诉。</w:t>
      </w:r>
    </w:p>
    <w:p w14:paraId="22A207AD">
      <w:pPr>
        <w:pStyle w:val="8"/>
        <w:spacing w:before="309" w:line="317" w:lineRule="auto"/>
        <w:ind w:left="265" w:right="1599" w:firstLine="5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0"/>
          <w:sz w:val="24"/>
          <w:szCs w:val="24"/>
        </w:rPr>
        <w:t>第十三条：</w:t>
      </w:r>
      <w:r>
        <w:rPr>
          <w:rFonts w:hint="eastAsia" w:asciiTheme="minorEastAsia" w:hAnsiTheme="minorEastAsia" w:eastAsiaTheme="minorEastAsia" w:cstheme="minorEastAsia"/>
          <w:spacing w:val="10"/>
          <w:sz w:val="24"/>
          <w:szCs w:val="24"/>
        </w:rPr>
        <w:t>双方确定：本合同及相关附件中所涉及的有关名词</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
          <w:sz w:val="24"/>
          <w:szCs w:val="24"/>
        </w:rPr>
        <w:t>和技术术语，其定义和解释如下：</w:t>
      </w:r>
    </w:p>
    <w:p w14:paraId="432C9C3F">
      <w:pPr>
        <w:pStyle w:val="8"/>
        <w:spacing w:before="303" w:line="220" w:lineRule="auto"/>
        <w:ind w:left="10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position w:val="1"/>
          <w:sz w:val="24"/>
          <w:szCs w:val="24"/>
        </w:rPr>
        <w:t>1.</w:t>
      </w:r>
      <w:r>
        <w:rPr>
          <w:rFonts w:hint="eastAsia" w:asciiTheme="minorEastAsia" w:hAnsiTheme="minorEastAsia" w:eastAsiaTheme="minorEastAsia" w:cstheme="minorEastAsia"/>
          <w:spacing w:val="1"/>
          <w:position w:val="1"/>
          <w:sz w:val="24"/>
          <w:szCs w:val="24"/>
        </w:rPr>
        <w:t xml:space="preserve">    </w:t>
      </w:r>
      <w:r>
        <w:rPr>
          <w:rFonts w:hint="eastAsia" w:asciiTheme="minorEastAsia" w:hAnsiTheme="minorEastAsia" w:eastAsiaTheme="minorEastAsia" w:cstheme="minorEastAsia"/>
          <w:spacing w:val="27"/>
          <w:position w:val="-1"/>
          <w:sz w:val="24"/>
          <w:szCs w:val="24"/>
          <w:u w:val="single" w:color="auto"/>
        </w:rPr>
        <w:t xml:space="preserve">  </w:t>
      </w:r>
      <w:r>
        <w:rPr>
          <w:rFonts w:hint="eastAsia" w:asciiTheme="minorEastAsia" w:hAnsiTheme="minorEastAsia" w:eastAsiaTheme="minorEastAsia" w:cstheme="minorEastAsia"/>
          <w:spacing w:val="-15"/>
          <w:position w:val="-1"/>
          <w:sz w:val="24"/>
          <w:szCs w:val="24"/>
          <w:u w:val="single" w:color="auto"/>
        </w:rPr>
        <w:t>无</w:t>
      </w:r>
      <w:r>
        <w:rPr>
          <w:rFonts w:hint="eastAsia" w:asciiTheme="minorEastAsia" w:hAnsiTheme="minorEastAsia" w:eastAsiaTheme="minorEastAsia" w:cstheme="minorEastAsia"/>
          <w:position w:val="-1"/>
          <w:sz w:val="24"/>
          <w:szCs w:val="24"/>
          <w:u w:val="single" w:color="auto"/>
        </w:rPr>
        <w:t xml:space="preserve">                                            </w:t>
      </w:r>
    </w:p>
    <w:p w14:paraId="546B1415">
      <w:pPr>
        <w:pStyle w:val="8"/>
        <w:spacing w:before="270" w:line="222" w:lineRule="auto"/>
        <w:ind w:left="9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第</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b/>
          <w:bCs/>
          <w:spacing w:val="7"/>
          <w:sz w:val="24"/>
          <w:szCs w:val="24"/>
        </w:rPr>
        <w:t>十</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b/>
          <w:bCs/>
          <w:spacing w:val="7"/>
          <w:sz w:val="24"/>
          <w:szCs w:val="24"/>
        </w:rPr>
        <w:t>四</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b/>
          <w:bCs/>
          <w:spacing w:val="7"/>
          <w:sz w:val="24"/>
          <w:szCs w:val="24"/>
        </w:rPr>
        <w:t>条：</w:t>
      </w:r>
      <w:r>
        <w:rPr>
          <w:rFonts w:hint="eastAsia" w:asciiTheme="minorEastAsia" w:hAnsiTheme="minorEastAsia" w:eastAsiaTheme="minorEastAsia" w:cstheme="minorEastAsia"/>
          <w:spacing w:val="7"/>
          <w:sz w:val="24"/>
          <w:szCs w:val="24"/>
        </w:rPr>
        <w:t>与履行本合同有关的下列技术文件，经双方确认</w:t>
      </w:r>
    </w:p>
    <w:p w14:paraId="3B43B400">
      <w:pPr>
        <w:pStyle w:val="8"/>
        <w:spacing w:before="291" w:line="219" w:lineRule="auto"/>
        <w:ind w:left="2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后，</w:t>
      </w:r>
      <w:r>
        <w:rPr>
          <w:rFonts w:hint="eastAsia" w:asciiTheme="minorEastAsia" w:hAnsiTheme="minorEastAsia" w:eastAsiaTheme="minorEastAsia" w:cstheme="minorEastAsia"/>
          <w:spacing w:val="-3"/>
          <w:sz w:val="24"/>
          <w:szCs w:val="24"/>
          <w:u w:val="single" w:color="auto"/>
        </w:rPr>
        <w:t>书</w:t>
      </w:r>
      <w:r>
        <w:rPr>
          <w:rFonts w:hint="eastAsia" w:asciiTheme="minorEastAsia" w:hAnsiTheme="minorEastAsia" w:eastAsiaTheme="minorEastAsia" w:cstheme="minorEastAsia"/>
          <w:spacing w:val="-50"/>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面</w:t>
      </w:r>
      <w:r>
        <w:rPr>
          <w:rFonts w:hint="eastAsia" w:asciiTheme="minorEastAsia" w:hAnsiTheme="minorEastAsia" w:eastAsiaTheme="minorEastAsia" w:cstheme="minorEastAsia"/>
          <w:spacing w:val="-53"/>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确</w:t>
      </w:r>
      <w:r>
        <w:rPr>
          <w:rFonts w:hint="eastAsia" w:asciiTheme="minorEastAsia" w:hAnsiTheme="minorEastAsia" w:eastAsiaTheme="minorEastAsia" w:cstheme="minorEastAsia"/>
          <w:spacing w:val="-53"/>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认</w:t>
      </w:r>
      <w:r>
        <w:rPr>
          <w:rFonts w:hint="eastAsia" w:asciiTheme="minorEastAsia" w:hAnsiTheme="minorEastAsia" w:eastAsiaTheme="minorEastAsia" w:cstheme="minorEastAsia"/>
          <w:spacing w:val="-52"/>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材</w:t>
      </w:r>
      <w:r>
        <w:rPr>
          <w:rFonts w:hint="eastAsia" w:asciiTheme="minorEastAsia" w:hAnsiTheme="minorEastAsia" w:eastAsiaTheme="minorEastAsia" w:cstheme="minorEastAsia"/>
          <w:spacing w:val="-53"/>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料</w:t>
      </w:r>
      <w:r>
        <w:rPr>
          <w:rFonts w:hint="eastAsia" w:asciiTheme="minorEastAsia" w:hAnsiTheme="minorEastAsia" w:eastAsiaTheme="minorEastAsia" w:cstheme="minorEastAsia"/>
          <w:spacing w:val="-3"/>
          <w:sz w:val="24"/>
          <w:szCs w:val="24"/>
        </w:rPr>
        <w:t xml:space="preserve">  为本合同的组成部分：</w:t>
      </w:r>
    </w:p>
    <w:p w14:paraId="03EBC597">
      <w:pPr>
        <w:pStyle w:val="8"/>
        <w:spacing w:before="212" w:line="201" w:lineRule="auto"/>
        <w:ind w:left="5784" w:right="1691" w:hanging="47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w:t>
      </w:r>
      <w:r>
        <w:rPr>
          <w:rFonts w:hint="eastAsia" w:asciiTheme="minorEastAsia" w:hAnsiTheme="minorEastAsia" w:eastAsiaTheme="minorEastAsia" w:cstheme="minorEastAsia"/>
          <w:spacing w:val="78"/>
          <w:sz w:val="24"/>
          <w:szCs w:val="24"/>
        </w:rPr>
        <w:t xml:space="preserve"> </w:t>
      </w:r>
      <w:r>
        <w:rPr>
          <w:rFonts w:hint="eastAsia" w:asciiTheme="minorEastAsia" w:hAnsiTheme="minorEastAsia" w:eastAsiaTheme="minorEastAsia" w:cstheme="minorEastAsia"/>
          <w:spacing w:val="4"/>
          <w:sz w:val="24"/>
          <w:szCs w:val="24"/>
        </w:rPr>
        <w:t>技术背景资料：</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 xml:space="preserve">无             </w:t>
      </w:r>
    </w:p>
    <w:p w14:paraId="7F9A3FDC">
      <w:pPr>
        <w:pStyle w:val="8"/>
        <w:spacing w:before="267" w:line="218" w:lineRule="auto"/>
        <w:ind w:left="10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3"/>
          <w:sz w:val="24"/>
          <w:szCs w:val="24"/>
        </w:rPr>
        <w:t>可行性论证报告：</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无</w:t>
      </w:r>
      <w:r>
        <w:rPr>
          <w:rFonts w:hint="eastAsia" w:asciiTheme="minorEastAsia" w:hAnsiTheme="minorEastAsia" w:eastAsiaTheme="minorEastAsia" w:cstheme="minorEastAsia"/>
          <w:spacing w:val="3"/>
          <w:sz w:val="24"/>
          <w:szCs w:val="24"/>
          <w:u w:val="single" w:color="auto"/>
        </w:rPr>
        <w:t xml:space="preserve">                   </w:t>
      </w:r>
    </w:p>
    <w:p w14:paraId="5A0969C6">
      <w:pPr>
        <w:pStyle w:val="8"/>
        <w:spacing w:before="290" w:line="218" w:lineRule="auto"/>
        <w:ind w:left="10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3"/>
          <w:sz w:val="24"/>
          <w:szCs w:val="24"/>
        </w:rPr>
        <w:t>技术评价报告：</w:t>
      </w:r>
      <w:r>
        <w:rPr>
          <w:rFonts w:hint="eastAsia" w:asciiTheme="minorEastAsia" w:hAnsiTheme="minorEastAsia" w:eastAsiaTheme="minorEastAsia" w:cstheme="minorEastAsia"/>
          <w:spacing w:val="-80"/>
          <w:sz w:val="24"/>
          <w:szCs w:val="24"/>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无</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p>
    <w:p w14:paraId="6A3249C5">
      <w:pPr>
        <w:pStyle w:val="8"/>
        <w:spacing w:before="305" w:line="219" w:lineRule="auto"/>
        <w:ind w:left="10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 技术标准和规范：</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无</w:t>
      </w:r>
      <w:r>
        <w:rPr>
          <w:rFonts w:hint="eastAsia" w:asciiTheme="minorEastAsia" w:hAnsiTheme="minorEastAsia" w:eastAsiaTheme="minorEastAsia" w:cstheme="minorEastAsia"/>
          <w:sz w:val="24"/>
          <w:szCs w:val="24"/>
          <w:u w:val="single" w:color="auto"/>
        </w:rPr>
        <w:t xml:space="preserve">                      </w:t>
      </w:r>
    </w:p>
    <w:p w14:paraId="2A0479D7">
      <w:pPr>
        <w:pStyle w:val="8"/>
        <w:spacing w:before="293" w:line="219" w:lineRule="auto"/>
        <w:ind w:left="10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 原始设计和工艺文件：</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16"/>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无</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83"/>
          <w:sz w:val="24"/>
          <w:szCs w:val="24"/>
        </w:rPr>
        <w:t xml:space="preserve"> </w:t>
      </w:r>
      <w:r>
        <w:rPr>
          <w:rFonts w:hint="eastAsia" w:asciiTheme="minorEastAsia" w:hAnsiTheme="minorEastAsia" w:eastAsiaTheme="minorEastAsia" w:cstheme="minorEastAsia"/>
          <w:spacing w:val="-1"/>
          <w:sz w:val="24"/>
          <w:szCs w:val="24"/>
        </w:rPr>
        <w:t>;</w:t>
      </w:r>
    </w:p>
    <w:p w14:paraId="00C962FD">
      <w:pPr>
        <w:pStyle w:val="8"/>
        <w:spacing w:before="311" w:line="220" w:lineRule="auto"/>
        <w:ind w:left="10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6.</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4"/>
          <w:sz w:val="24"/>
          <w:szCs w:val="24"/>
        </w:rPr>
        <w:t>其</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4"/>
          <w:sz w:val="24"/>
          <w:szCs w:val="24"/>
        </w:rPr>
        <w:t>他</w:t>
      </w:r>
      <w:r>
        <w:rPr>
          <w:rFonts w:hint="eastAsia" w:asciiTheme="minorEastAsia" w:hAnsiTheme="minorEastAsia" w:eastAsiaTheme="minorEastAsia" w:cstheme="minorEastAsia"/>
          <w:spacing w:val="33"/>
          <w:sz w:val="24"/>
          <w:szCs w:val="24"/>
          <w:u w:val="single" w:color="auto"/>
        </w:rPr>
        <w:t xml:space="preserve"> </w:t>
      </w:r>
      <w:r>
        <w:rPr>
          <w:rFonts w:hint="eastAsia" w:asciiTheme="minorEastAsia" w:hAnsiTheme="minorEastAsia" w:eastAsiaTheme="minorEastAsia" w:cstheme="minorEastAsia"/>
          <w:spacing w:val="-14"/>
          <w:sz w:val="24"/>
          <w:szCs w:val="24"/>
          <w:u w:val="single" w:color="auto"/>
        </w:rPr>
        <w:t>：</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4"/>
          <w:sz w:val="24"/>
          <w:szCs w:val="24"/>
          <w:u w:val="single" w:color="auto"/>
        </w:rPr>
        <w:t>无</w:t>
      </w:r>
      <w:r>
        <w:rPr>
          <w:rFonts w:hint="eastAsia" w:asciiTheme="minorEastAsia" w:hAnsiTheme="minorEastAsia" w:eastAsiaTheme="minorEastAsia" w:cstheme="minorEastAsia"/>
          <w:sz w:val="24"/>
          <w:szCs w:val="24"/>
          <w:u w:val="single" w:color="auto"/>
        </w:rPr>
        <w:t xml:space="preserve">                     </w:t>
      </w:r>
    </w:p>
    <w:p w14:paraId="48631F4F">
      <w:pPr>
        <w:pStyle w:val="8"/>
        <w:spacing w:before="300" w:line="222" w:lineRule="auto"/>
        <w:ind w:left="0" w:leftChars="0" w:firstLine="1063" w:firstLineChars="4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第十五条：</w:t>
      </w:r>
      <w:r>
        <w:rPr>
          <w:rFonts w:hint="eastAsia" w:asciiTheme="minorEastAsia" w:hAnsiTheme="minorEastAsia" w:eastAsiaTheme="minorEastAsia" w:cstheme="minorEastAsia"/>
          <w:spacing w:val="7"/>
          <w:sz w:val="24"/>
          <w:szCs w:val="24"/>
        </w:rPr>
        <w:t xml:space="preserve">双方约定本合同其他相关事项为： </w:t>
      </w:r>
      <w:r>
        <w:rPr>
          <w:rFonts w:hint="eastAsia" w:asciiTheme="minorEastAsia" w:hAnsiTheme="minorEastAsia" w:eastAsiaTheme="minorEastAsia" w:cstheme="minorEastAsia"/>
          <w:spacing w:val="-118"/>
          <w:sz w:val="24"/>
          <w:szCs w:val="24"/>
          <w:u w:val="single" w:color="auto"/>
        </w:rPr>
        <w:t xml:space="preserve"> </w:t>
      </w:r>
      <w:r>
        <w:rPr>
          <w:rFonts w:hint="eastAsia" w:asciiTheme="minorEastAsia" w:hAnsiTheme="minorEastAsia" w:eastAsiaTheme="minorEastAsia" w:cstheme="minorEastAsia"/>
          <w:spacing w:val="7"/>
          <w:sz w:val="24"/>
          <w:szCs w:val="24"/>
          <w:u w:val="single" w:color="auto"/>
        </w:rPr>
        <w:t xml:space="preserve">无 </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rPr>
        <w:t>。</w:t>
      </w:r>
    </w:p>
    <w:p w14:paraId="14A80649">
      <w:pPr>
        <w:pStyle w:val="8"/>
        <w:spacing w:before="282" w:line="222" w:lineRule="auto"/>
        <w:ind w:left="8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第</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b/>
          <w:bCs/>
          <w:spacing w:val="1"/>
          <w:sz w:val="24"/>
          <w:szCs w:val="24"/>
        </w:rPr>
        <w:t>十</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b/>
          <w:bCs/>
          <w:spacing w:val="1"/>
          <w:sz w:val="24"/>
          <w:szCs w:val="24"/>
        </w:rPr>
        <w:t>六</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b/>
          <w:bCs/>
          <w:spacing w:val="1"/>
          <w:sz w:val="24"/>
          <w:szCs w:val="24"/>
        </w:rPr>
        <w:t>条：</w:t>
      </w:r>
      <w:r>
        <w:rPr>
          <w:rFonts w:hint="eastAsia" w:asciiTheme="minorEastAsia" w:hAnsiTheme="minorEastAsia" w:eastAsiaTheme="minorEastAsia" w:cstheme="minorEastAsia"/>
          <w:spacing w:val="1"/>
          <w:sz w:val="24"/>
          <w:szCs w:val="24"/>
        </w:rPr>
        <w:t>本合同一式</w:t>
      </w:r>
      <w:r>
        <w:rPr>
          <w:rFonts w:hint="eastAsia" w:asciiTheme="minorEastAsia" w:hAnsiTheme="minorEastAsia" w:eastAsiaTheme="minorEastAsia" w:cstheme="minorEastAsia"/>
          <w:spacing w:val="1"/>
          <w:sz w:val="24"/>
          <w:szCs w:val="24"/>
          <w:u w:val="single" w:color="auto"/>
        </w:rPr>
        <w:t xml:space="preserve"> 4</w:t>
      </w:r>
      <w:r>
        <w:rPr>
          <w:rFonts w:hint="eastAsia" w:asciiTheme="minorEastAsia" w:hAnsiTheme="minorEastAsia" w:eastAsiaTheme="minorEastAsia" w:cstheme="minorEastAsia"/>
          <w:spacing w:val="1"/>
          <w:sz w:val="24"/>
          <w:szCs w:val="24"/>
        </w:rPr>
        <w:t>份，具有同等法律效力。</w:t>
      </w:r>
    </w:p>
    <w:p w14:paraId="3B200F18">
      <w:pPr>
        <w:spacing w:line="222" w:lineRule="auto"/>
        <w:rPr>
          <w:rFonts w:hint="eastAsia" w:asciiTheme="minorEastAsia" w:hAnsiTheme="minorEastAsia" w:eastAsiaTheme="minorEastAsia" w:cstheme="minorEastAsia"/>
          <w:sz w:val="24"/>
          <w:szCs w:val="24"/>
        </w:rPr>
        <w:sectPr>
          <w:footerReference r:id="rId13" w:type="default"/>
          <w:pgSz w:w="11900" w:h="16840"/>
          <w:pgMar w:top="1347" w:right="398" w:bottom="780" w:left="1785" w:header="0" w:footer="189" w:gutter="0"/>
          <w:cols w:space="720" w:num="1"/>
        </w:sectPr>
      </w:pPr>
    </w:p>
    <w:p w14:paraId="70D161A1">
      <w:pPr>
        <w:pStyle w:val="8"/>
        <w:spacing w:before="52" w:line="224" w:lineRule="auto"/>
        <w:ind w:left="10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第十七条：</w:t>
      </w:r>
      <w:r>
        <w:rPr>
          <w:rFonts w:hint="eastAsia" w:asciiTheme="minorEastAsia" w:hAnsiTheme="minorEastAsia" w:eastAsiaTheme="minorEastAsia" w:cstheme="minorEastAsia"/>
          <w:spacing w:val="-5"/>
          <w:sz w:val="24"/>
          <w:szCs w:val="24"/>
        </w:rPr>
        <w:t xml:space="preserve"> 本合同经双方签字盖章后生效。</w:t>
      </w:r>
    </w:p>
    <w:p w14:paraId="4D2B9122">
      <w:pPr>
        <w:spacing w:line="270" w:lineRule="auto"/>
        <w:rPr>
          <w:rFonts w:hint="eastAsia" w:asciiTheme="minorEastAsia" w:hAnsiTheme="minorEastAsia" w:eastAsiaTheme="minorEastAsia" w:cstheme="minorEastAsia"/>
          <w:sz w:val="24"/>
          <w:szCs w:val="24"/>
        </w:rPr>
      </w:pPr>
    </w:p>
    <w:p w14:paraId="6417E646">
      <w:pPr>
        <w:pStyle w:val="8"/>
        <w:spacing w:before="94" w:line="389" w:lineRule="auto"/>
        <w:ind w:left="1014" w:right="1457" w:firstLine="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3"/>
          <w:position w:val="-3"/>
          <w:sz w:val="24"/>
          <w:szCs w:val="24"/>
        </w:rPr>
        <w:t>甲 方</w:t>
      </w:r>
      <w:r>
        <w:rPr>
          <w:rFonts w:hint="eastAsia" w:asciiTheme="minorEastAsia" w:hAnsiTheme="minorEastAsia" w:eastAsiaTheme="minorEastAsia" w:cstheme="minorEastAsia"/>
          <w:spacing w:val="10"/>
          <w:position w:val="-3"/>
          <w:sz w:val="24"/>
          <w:szCs w:val="24"/>
        </w:rPr>
        <w:t xml:space="preserve"> </w:t>
      </w:r>
      <w:r>
        <w:rPr>
          <w:rFonts w:hint="eastAsia" w:asciiTheme="minorEastAsia" w:hAnsiTheme="minorEastAsia" w:eastAsiaTheme="minorEastAsia" w:cstheme="minorEastAsia"/>
          <w:spacing w:val="-23"/>
          <w:position w:val="-3"/>
          <w:sz w:val="24"/>
          <w:szCs w:val="24"/>
        </w:rPr>
        <w:t>：</w:t>
      </w:r>
      <w:r>
        <w:rPr>
          <w:rFonts w:hint="eastAsia" w:asciiTheme="minorEastAsia" w:hAnsiTheme="minorEastAsia" w:eastAsiaTheme="minorEastAsia" w:cstheme="minorEastAsia"/>
          <w:spacing w:val="-76"/>
          <w:position w:val="-3"/>
          <w:sz w:val="24"/>
          <w:szCs w:val="24"/>
        </w:rPr>
        <w:t xml:space="preserve"> </w:t>
      </w:r>
      <w:r>
        <w:rPr>
          <w:rFonts w:hint="eastAsia" w:asciiTheme="minorEastAsia" w:hAnsiTheme="minorEastAsia" w:eastAsiaTheme="minorEastAsia" w:cstheme="minorEastAsia"/>
          <w:spacing w:val="3"/>
          <w:position w:val="1"/>
          <w:sz w:val="24"/>
          <w:szCs w:val="24"/>
          <w:u w:val="single" w:color="auto"/>
        </w:rPr>
        <w:t xml:space="preserve">                                </w:t>
      </w:r>
      <w:r>
        <w:rPr>
          <w:rFonts w:hint="eastAsia" w:asciiTheme="minorEastAsia" w:hAnsiTheme="minorEastAsia" w:eastAsiaTheme="minorEastAsia" w:cstheme="minorEastAsia"/>
          <w:spacing w:val="2"/>
          <w:position w:val="1"/>
          <w:sz w:val="24"/>
          <w:szCs w:val="24"/>
          <w:u w:val="single" w:color="auto"/>
        </w:rPr>
        <w:t xml:space="preserve">   </w:t>
      </w:r>
      <w:r>
        <w:rPr>
          <w:rFonts w:hint="eastAsia" w:asciiTheme="minorEastAsia" w:hAnsiTheme="minorEastAsia" w:eastAsiaTheme="minorEastAsia" w:cstheme="minorEastAsia"/>
          <w:spacing w:val="-23"/>
          <w:position w:val="1"/>
          <w:sz w:val="24"/>
          <w:szCs w:val="24"/>
          <w:u w:val="single" w:color="auto"/>
        </w:rPr>
        <w:t>(</w:t>
      </w:r>
      <w:r>
        <w:rPr>
          <w:rFonts w:hint="eastAsia" w:asciiTheme="minorEastAsia" w:hAnsiTheme="minorEastAsia" w:eastAsiaTheme="minorEastAsia" w:cstheme="minorEastAsia"/>
          <w:spacing w:val="24"/>
          <w:position w:val="1"/>
          <w:sz w:val="24"/>
          <w:szCs w:val="24"/>
          <w:u w:val="single" w:color="auto"/>
        </w:rPr>
        <w:t xml:space="preserve"> </w:t>
      </w:r>
      <w:r>
        <w:rPr>
          <w:rFonts w:hint="eastAsia" w:asciiTheme="minorEastAsia" w:hAnsiTheme="minorEastAsia" w:eastAsiaTheme="minorEastAsia" w:cstheme="minorEastAsia"/>
          <w:spacing w:val="-23"/>
          <w:position w:val="1"/>
          <w:sz w:val="24"/>
          <w:szCs w:val="24"/>
          <w:u w:val="single" w:color="auto"/>
        </w:rPr>
        <w:t>盖</w:t>
      </w:r>
      <w:r>
        <w:rPr>
          <w:rFonts w:hint="eastAsia" w:asciiTheme="minorEastAsia" w:hAnsiTheme="minorEastAsia" w:eastAsiaTheme="minorEastAsia" w:cstheme="minorEastAsia"/>
          <w:spacing w:val="32"/>
          <w:position w:val="1"/>
          <w:sz w:val="24"/>
          <w:szCs w:val="24"/>
          <w:u w:val="single" w:color="auto"/>
        </w:rPr>
        <w:t xml:space="preserve"> </w:t>
      </w:r>
      <w:r>
        <w:rPr>
          <w:rFonts w:hint="eastAsia" w:asciiTheme="minorEastAsia" w:hAnsiTheme="minorEastAsia" w:eastAsiaTheme="minorEastAsia" w:cstheme="minorEastAsia"/>
          <w:spacing w:val="-23"/>
          <w:position w:val="1"/>
          <w:sz w:val="24"/>
          <w:szCs w:val="24"/>
          <w:u w:val="single" w:color="auto"/>
        </w:rPr>
        <w:t>章</w:t>
      </w:r>
      <w:r>
        <w:rPr>
          <w:rFonts w:hint="eastAsia" w:asciiTheme="minorEastAsia" w:hAnsiTheme="minorEastAsia" w:eastAsiaTheme="minorEastAsia" w:cstheme="minorEastAsia"/>
          <w:spacing w:val="24"/>
          <w:position w:val="1"/>
          <w:sz w:val="24"/>
          <w:szCs w:val="24"/>
          <w:u w:val="single" w:color="auto"/>
        </w:rPr>
        <w:t xml:space="preserve"> </w:t>
      </w:r>
      <w:r>
        <w:rPr>
          <w:rFonts w:hint="eastAsia" w:asciiTheme="minorEastAsia" w:hAnsiTheme="minorEastAsia" w:eastAsiaTheme="minorEastAsia" w:cstheme="minorEastAsia"/>
          <w:spacing w:val="-23"/>
          <w:position w:val="1"/>
          <w:sz w:val="24"/>
          <w:szCs w:val="24"/>
          <w:u w:val="single" w:color="auto"/>
        </w:rPr>
        <w:t>)</w:t>
      </w:r>
      <w:r>
        <w:rPr>
          <w:rFonts w:hint="eastAsia" w:asciiTheme="minorEastAsia" w:hAnsiTheme="minorEastAsia" w:eastAsiaTheme="minorEastAsia" w:cstheme="minorEastAsia"/>
          <w:position w:val="1"/>
          <w:sz w:val="24"/>
          <w:szCs w:val="24"/>
        </w:rPr>
        <w:t xml:space="preserve"> </w:t>
      </w:r>
      <w:r>
        <w:rPr>
          <w:rFonts w:hint="eastAsia" w:asciiTheme="minorEastAsia" w:hAnsiTheme="minorEastAsia" w:eastAsiaTheme="minorEastAsia" w:cstheme="minorEastAsia"/>
          <w:spacing w:val="6"/>
          <w:sz w:val="24"/>
          <w:szCs w:val="24"/>
        </w:rPr>
        <w:t>法定代表人/委托代理人：</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 xml:space="preserve">        (签名)</w:t>
      </w:r>
    </w:p>
    <w:p w14:paraId="68308364">
      <w:pPr>
        <w:spacing w:line="228" w:lineRule="auto"/>
        <w:ind w:left="51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position w:val="-1"/>
          <w:sz w:val="24"/>
          <w:szCs w:val="24"/>
        </w:rPr>
        <w:t>年</w:t>
      </w:r>
      <w:r>
        <w:rPr>
          <w:rFonts w:hint="eastAsia" w:asciiTheme="minorEastAsia" w:hAnsiTheme="minorEastAsia" w:eastAsiaTheme="minorEastAsia" w:cstheme="minorEastAsia"/>
          <w:spacing w:val="30"/>
          <w:position w:val="-1"/>
          <w:sz w:val="24"/>
          <w:szCs w:val="24"/>
        </w:rPr>
        <w:t xml:space="preserve">    </w:t>
      </w:r>
      <w:r>
        <w:rPr>
          <w:rFonts w:hint="eastAsia" w:asciiTheme="minorEastAsia" w:hAnsiTheme="minorEastAsia" w:eastAsiaTheme="minorEastAsia" w:cstheme="minorEastAsia"/>
          <w:spacing w:val="-10"/>
          <w:sz w:val="24"/>
          <w:szCs w:val="24"/>
        </w:rPr>
        <w:t>月</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position w:val="1"/>
          <w:sz w:val="24"/>
          <w:szCs w:val="24"/>
        </w:rPr>
        <w:t>日</w:t>
      </w:r>
    </w:p>
    <w:p w14:paraId="08EA908E">
      <w:pPr>
        <w:spacing w:line="247" w:lineRule="auto"/>
        <w:rPr>
          <w:rFonts w:hint="eastAsia" w:asciiTheme="minorEastAsia" w:hAnsiTheme="minorEastAsia" w:eastAsiaTheme="minorEastAsia" w:cstheme="minorEastAsia"/>
          <w:sz w:val="24"/>
          <w:szCs w:val="24"/>
        </w:rPr>
      </w:pPr>
    </w:p>
    <w:p w14:paraId="77D1BEFA">
      <w:pPr>
        <w:pStyle w:val="8"/>
        <w:spacing w:before="94" w:line="389" w:lineRule="auto"/>
        <w:ind w:left="1014" w:right="1457" w:firstLine="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3"/>
          <w:position w:val="-3"/>
          <w:sz w:val="24"/>
          <w:szCs w:val="24"/>
          <w:lang w:val="en-US" w:eastAsia="zh-CN"/>
        </w:rPr>
        <w:t xml:space="preserve">乙 </w:t>
      </w:r>
      <w:r>
        <w:rPr>
          <w:rFonts w:hint="eastAsia" w:asciiTheme="minorEastAsia" w:hAnsiTheme="minorEastAsia" w:eastAsiaTheme="minorEastAsia" w:cstheme="minorEastAsia"/>
          <w:spacing w:val="-23"/>
          <w:position w:val="-3"/>
          <w:sz w:val="24"/>
          <w:szCs w:val="24"/>
        </w:rPr>
        <w:t>方</w:t>
      </w:r>
      <w:r>
        <w:rPr>
          <w:rFonts w:hint="eastAsia" w:asciiTheme="minorEastAsia" w:hAnsiTheme="minorEastAsia" w:eastAsiaTheme="minorEastAsia" w:cstheme="minorEastAsia"/>
          <w:spacing w:val="10"/>
          <w:position w:val="-3"/>
          <w:sz w:val="24"/>
          <w:szCs w:val="24"/>
        </w:rPr>
        <w:t xml:space="preserve"> </w:t>
      </w:r>
      <w:r>
        <w:rPr>
          <w:rFonts w:hint="eastAsia" w:asciiTheme="minorEastAsia" w:hAnsiTheme="minorEastAsia" w:eastAsiaTheme="minorEastAsia" w:cstheme="minorEastAsia"/>
          <w:spacing w:val="-23"/>
          <w:position w:val="-3"/>
          <w:sz w:val="24"/>
          <w:szCs w:val="24"/>
        </w:rPr>
        <w:t>：</w:t>
      </w:r>
      <w:r>
        <w:rPr>
          <w:rFonts w:hint="eastAsia" w:asciiTheme="minorEastAsia" w:hAnsiTheme="minorEastAsia" w:eastAsiaTheme="minorEastAsia" w:cstheme="minorEastAsia"/>
          <w:spacing w:val="-76"/>
          <w:position w:val="-3"/>
          <w:sz w:val="24"/>
          <w:szCs w:val="24"/>
        </w:rPr>
        <w:t xml:space="preserve"> </w:t>
      </w:r>
      <w:r>
        <w:rPr>
          <w:rFonts w:hint="eastAsia" w:asciiTheme="minorEastAsia" w:hAnsiTheme="minorEastAsia" w:eastAsiaTheme="minorEastAsia" w:cstheme="minorEastAsia"/>
          <w:spacing w:val="3"/>
          <w:position w:val="1"/>
          <w:sz w:val="24"/>
          <w:szCs w:val="24"/>
          <w:u w:val="single" w:color="auto"/>
        </w:rPr>
        <w:t xml:space="preserve">                                </w:t>
      </w:r>
      <w:r>
        <w:rPr>
          <w:rFonts w:hint="eastAsia" w:asciiTheme="minorEastAsia" w:hAnsiTheme="minorEastAsia" w:eastAsiaTheme="minorEastAsia" w:cstheme="minorEastAsia"/>
          <w:spacing w:val="2"/>
          <w:position w:val="1"/>
          <w:sz w:val="24"/>
          <w:szCs w:val="24"/>
          <w:u w:val="single" w:color="auto"/>
        </w:rPr>
        <w:t xml:space="preserve">   </w:t>
      </w:r>
      <w:r>
        <w:rPr>
          <w:rFonts w:hint="eastAsia" w:asciiTheme="minorEastAsia" w:hAnsiTheme="minorEastAsia" w:eastAsiaTheme="minorEastAsia" w:cstheme="minorEastAsia"/>
          <w:spacing w:val="-23"/>
          <w:position w:val="1"/>
          <w:sz w:val="24"/>
          <w:szCs w:val="24"/>
          <w:u w:val="single" w:color="auto"/>
        </w:rPr>
        <w:t>(</w:t>
      </w:r>
      <w:r>
        <w:rPr>
          <w:rFonts w:hint="eastAsia" w:asciiTheme="minorEastAsia" w:hAnsiTheme="minorEastAsia" w:eastAsiaTheme="minorEastAsia" w:cstheme="minorEastAsia"/>
          <w:spacing w:val="24"/>
          <w:position w:val="1"/>
          <w:sz w:val="24"/>
          <w:szCs w:val="24"/>
          <w:u w:val="single" w:color="auto"/>
        </w:rPr>
        <w:t xml:space="preserve"> </w:t>
      </w:r>
      <w:r>
        <w:rPr>
          <w:rFonts w:hint="eastAsia" w:asciiTheme="minorEastAsia" w:hAnsiTheme="minorEastAsia" w:eastAsiaTheme="minorEastAsia" w:cstheme="minorEastAsia"/>
          <w:spacing w:val="-23"/>
          <w:position w:val="1"/>
          <w:sz w:val="24"/>
          <w:szCs w:val="24"/>
          <w:u w:val="single" w:color="auto"/>
        </w:rPr>
        <w:t>盖</w:t>
      </w:r>
      <w:r>
        <w:rPr>
          <w:rFonts w:hint="eastAsia" w:asciiTheme="minorEastAsia" w:hAnsiTheme="minorEastAsia" w:eastAsiaTheme="minorEastAsia" w:cstheme="minorEastAsia"/>
          <w:spacing w:val="32"/>
          <w:position w:val="1"/>
          <w:sz w:val="24"/>
          <w:szCs w:val="24"/>
          <w:u w:val="single" w:color="auto"/>
        </w:rPr>
        <w:t xml:space="preserve"> </w:t>
      </w:r>
      <w:r>
        <w:rPr>
          <w:rFonts w:hint="eastAsia" w:asciiTheme="minorEastAsia" w:hAnsiTheme="minorEastAsia" w:eastAsiaTheme="minorEastAsia" w:cstheme="minorEastAsia"/>
          <w:spacing w:val="-23"/>
          <w:position w:val="1"/>
          <w:sz w:val="24"/>
          <w:szCs w:val="24"/>
          <w:u w:val="single" w:color="auto"/>
        </w:rPr>
        <w:t>章</w:t>
      </w:r>
      <w:r>
        <w:rPr>
          <w:rFonts w:hint="eastAsia" w:asciiTheme="minorEastAsia" w:hAnsiTheme="minorEastAsia" w:eastAsiaTheme="minorEastAsia" w:cstheme="minorEastAsia"/>
          <w:spacing w:val="24"/>
          <w:position w:val="1"/>
          <w:sz w:val="24"/>
          <w:szCs w:val="24"/>
          <w:u w:val="single" w:color="auto"/>
        </w:rPr>
        <w:t xml:space="preserve"> </w:t>
      </w:r>
      <w:r>
        <w:rPr>
          <w:rFonts w:hint="eastAsia" w:asciiTheme="minorEastAsia" w:hAnsiTheme="minorEastAsia" w:eastAsiaTheme="minorEastAsia" w:cstheme="minorEastAsia"/>
          <w:spacing w:val="-23"/>
          <w:position w:val="1"/>
          <w:sz w:val="24"/>
          <w:szCs w:val="24"/>
          <w:u w:val="single" w:color="auto"/>
        </w:rPr>
        <w:t>)</w:t>
      </w:r>
      <w:r>
        <w:rPr>
          <w:rFonts w:hint="eastAsia" w:asciiTheme="minorEastAsia" w:hAnsiTheme="minorEastAsia" w:eastAsiaTheme="minorEastAsia" w:cstheme="minorEastAsia"/>
          <w:position w:val="1"/>
          <w:sz w:val="24"/>
          <w:szCs w:val="24"/>
        </w:rPr>
        <w:t xml:space="preserve"> </w:t>
      </w:r>
      <w:r>
        <w:rPr>
          <w:rFonts w:hint="eastAsia" w:asciiTheme="minorEastAsia" w:hAnsiTheme="minorEastAsia" w:eastAsiaTheme="minorEastAsia" w:cstheme="minorEastAsia"/>
          <w:spacing w:val="6"/>
          <w:sz w:val="24"/>
          <w:szCs w:val="24"/>
        </w:rPr>
        <w:t>法定代表人/委托代理人：</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 xml:space="preserve">        (签名)</w:t>
      </w:r>
    </w:p>
    <w:p w14:paraId="7561F0C6">
      <w:pPr>
        <w:spacing w:line="228" w:lineRule="auto"/>
        <w:ind w:left="51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position w:val="-1"/>
          <w:sz w:val="24"/>
          <w:szCs w:val="24"/>
        </w:rPr>
        <w:t>年</w:t>
      </w:r>
      <w:r>
        <w:rPr>
          <w:rFonts w:hint="eastAsia" w:asciiTheme="minorEastAsia" w:hAnsiTheme="minorEastAsia" w:eastAsiaTheme="minorEastAsia" w:cstheme="minorEastAsia"/>
          <w:spacing w:val="30"/>
          <w:position w:val="-1"/>
          <w:sz w:val="24"/>
          <w:szCs w:val="24"/>
        </w:rPr>
        <w:t xml:space="preserve">    </w:t>
      </w:r>
      <w:r>
        <w:rPr>
          <w:rFonts w:hint="eastAsia" w:asciiTheme="minorEastAsia" w:hAnsiTheme="minorEastAsia" w:eastAsiaTheme="minorEastAsia" w:cstheme="minorEastAsia"/>
          <w:spacing w:val="-10"/>
          <w:sz w:val="24"/>
          <w:szCs w:val="24"/>
        </w:rPr>
        <w:t>月</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position w:val="1"/>
          <w:sz w:val="24"/>
          <w:szCs w:val="24"/>
        </w:rPr>
        <w:t>日</w:t>
      </w:r>
    </w:p>
    <w:p w14:paraId="43DC4023">
      <w:pPr>
        <w:spacing w:line="259" w:lineRule="auto"/>
        <w:rPr>
          <w:rFonts w:ascii="Arial"/>
          <w:sz w:val="21"/>
        </w:rPr>
      </w:pPr>
    </w:p>
    <w:p w14:paraId="78782BFF">
      <w:pPr>
        <w:spacing w:line="259" w:lineRule="auto"/>
        <w:rPr>
          <w:rFonts w:ascii="Arial"/>
          <w:sz w:val="21"/>
        </w:rPr>
      </w:pPr>
    </w:p>
    <w:p w14:paraId="13CBEE53">
      <w:pPr>
        <w:spacing w:line="259" w:lineRule="auto"/>
        <w:rPr>
          <w:rFonts w:ascii="Arial"/>
          <w:sz w:val="21"/>
        </w:rPr>
      </w:pPr>
    </w:p>
    <w:p w14:paraId="6ED3E3F2">
      <w:pPr>
        <w:spacing w:line="260" w:lineRule="auto"/>
        <w:rPr>
          <w:rFonts w:ascii="Arial"/>
          <w:sz w:val="21"/>
        </w:rPr>
      </w:pPr>
    </w:p>
    <w:p w14:paraId="5D8EB94B">
      <w:pPr>
        <w:spacing w:line="260" w:lineRule="auto"/>
        <w:rPr>
          <w:rFonts w:ascii="Arial"/>
          <w:sz w:val="21"/>
        </w:rPr>
      </w:pPr>
    </w:p>
    <w:p w14:paraId="53E2F0E5">
      <w:pPr>
        <w:pStyle w:val="8"/>
        <w:spacing w:before="50" w:line="219" w:lineRule="auto"/>
        <w:ind w:left="438"/>
        <w:rPr>
          <w:b/>
          <w:bCs/>
          <w:spacing w:val="-4"/>
          <w:sz w:val="25"/>
          <w:szCs w:val="25"/>
        </w:rPr>
      </w:pPr>
    </w:p>
    <w:p w14:paraId="691B6DC1">
      <w:pPr>
        <w:pStyle w:val="8"/>
        <w:spacing w:before="50" w:line="219" w:lineRule="auto"/>
        <w:ind w:left="438"/>
        <w:rPr>
          <w:b/>
          <w:bCs/>
          <w:spacing w:val="-4"/>
          <w:sz w:val="25"/>
          <w:szCs w:val="25"/>
        </w:rPr>
      </w:pPr>
    </w:p>
    <w:p w14:paraId="0E64509C">
      <w:pPr>
        <w:pStyle w:val="8"/>
        <w:spacing w:before="50" w:line="219" w:lineRule="auto"/>
        <w:ind w:left="438"/>
        <w:rPr>
          <w:b/>
          <w:bCs/>
          <w:spacing w:val="-4"/>
          <w:sz w:val="25"/>
          <w:szCs w:val="25"/>
        </w:rPr>
      </w:pPr>
    </w:p>
    <w:p w14:paraId="0EE57705">
      <w:pPr>
        <w:pStyle w:val="8"/>
        <w:spacing w:before="50" w:line="219" w:lineRule="auto"/>
        <w:ind w:left="438"/>
        <w:rPr>
          <w:b/>
          <w:bCs/>
          <w:spacing w:val="-4"/>
          <w:sz w:val="25"/>
          <w:szCs w:val="25"/>
        </w:rPr>
      </w:pPr>
    </w:p>
    <w:p w14:paraId="260BEAE4">
      <w:pPr>
        <w:pStyle w:val="8"/>
        <w:spacing w:before="50" w:line="219" w:lineRule="auto"/>
        <w:ind w:left="438"/>
        <w:rPr>
          <w:b/>
          <w:bCs/>
          <w:spacing w:val="-4"/>
          <w:sz w:val="25"/>
          <w:szCs w:val="25"/>
        </w:rPr>
      </w:pPr>
    </w:p>
    <w:p w14:paraId="5758F64B">
      <w:pPr>
        <w:pStyle w:val="8"/>
        <w:spacing w:before="50" w:line="219" w:lineRule="auto"/>
        <w:ind w:left="438"/>
        <w:rPr>
          <w:b/>
          <w:bCs/>
          <w:spacing w:val="-4"/>
          <w:sz w:val="25"/>
          <w:szCs w:val="25"/>
        </w:rPr>
      </w:pPr>
    </w:p>
    <w:p w14:paraId="7C2A913C">
      <w:pPr>
        <w:pStyle w:val="8"/>
        <w:spacing w:before="50" w:line="219" w:lineRule="auto"/>
        <w:ind w:left="438"/>
        <w:rPr>
          <w:b/>
          <w:bCs/>
          <w:spacing w:val="-4"/>
          <w:sz w:val="25"/>
          <w:szCs w:val="25"/>
        </w:rPr>
      </w:pPr>
    </w:p>
    <w:p w14:paraId="45CB3ADF">
      <w:pPr>
        <w:pStyle w:val="8"/>
        <w:spacing w:before="50" w:line="219" w:lineRule="auto"/>
        <w:ind w:left="438"/>
        <w:rPr>
          <w:b/>
          <w:bCs/>
          <w:spacing w:val="-4"/>
          <w:sz w:val="25"/>
          <w:szCs w:val="25"/>
        </w:rPr>
      </w:pPr>
    </w:p>
    <w:p w14:paraId="2971275D">
      <w:pPr>
        <w:pStyle w:val="8"/>
        <w:spacing w:before="50" w:line="219" w:lineRule="auto"/>
        <w:ind w:left="438"/>
        <w:rPr>
          <w:b/>
          <w:bCs/>
          <w:spacing w:val="-4"/>
          <w:sz w:val="25"/>
          <w:szCs w:val="25"/>
        </w:rPr>
      </w:pPr>
    </w:p>
    <w:p w14:paraId="0715DE0D">
      <w:pPr>
        <w:pStyle w:val="8"/>
        <w:spacing w:before="50" w:line="219" w:lineRule="auto"/>
        <w:ind w:left="438"/>
        <w:rPr>
          <w:b/>
          <w:bCs/>
          <w:spacing w:val="-4"/>
          <w:sz w:val="25"/>
          <w:szCs w:val="25"/>
        </w:rPr>
      </w:pPr>
    </w:p>
    <w:p w14:paraId="6EF6576B">
      <w:pPr>
        <w:pStyle w:val="8"/>
        <w:spacing w:before="50" w:line="219" w:lineRule="auto"/>
        <w:ind w:left="438"/>
        <w:rPr>
          <w:b/>
          <w:bCs/>
          <w:spacing w:val="-4"/>
          <w:sz w:val="25"/>
          <w:szCs w:val="25"/>
        </w:rPr>
      </w:pPr>
    </w:p>
    <w:p w14:paraId="40C07B9A">
      <w:pPr>
        <w:pStyle w:val="8"/>
        <w:spacing w:before="50" w:line="219" w:lineRule="auto"/>
        <w:ind w:left="438"/>
        <w:rPr>
          <w:b/>
          <w:bCs/>
          <w:spacing w:val="-4"/>
          <w:sz w:val="25"/>
          <w:szCs w:val="25"/>
        </w:rPr>
      </w:pPr>
    </w:p>
    <w:p w14:paraId="67DE12D9">
      <w:pPr>
        <w:pStyle w:val="8"/>
        <w:spacing w:before="50" w:line="219" w:lineRule="auto"/>
        <w:ind w:left="438"/>
        <w:rPr>
          <w:b/>
          <w:bCs/>
          <w:spacing w:val="-4"/>
          <w:sz w:val="25"/>
          <w:szCs w:val="25"/>
        </w:rPr>
      </w:pPr>
    </w:p>
    <w:p w14:paraId="4B152771">
      <w:pPr>
        <w:pStyle w:val="8"/>
        <w:spacing w:before="50" w:line="219" w:lineRule="auto"/>
        <w:ind w:left="438"/>
        <w:rPr>
          <w:b/>
          <w:bCs/>
          <w:spacing w:val="-4"/>
          <w:sz w:val="25"/>
          <w:szCs w:val="25"/>
        </w:rPr>
      </w:pPr>
    </w:p>
    <w:p w14:paraId="2AE520EB">
      <w:pPr>
        <w:pStyle w:val="8"/>
        <w:spacing w:before="50" w:line="219" w:lineRule="auto"/>
        <w:ind w:left="438"/>
        <w:rPr>
          <w:b/>
          <w:bCs/>
          <w:spacing w:val="-4"/>
          <w:sz w:val="25"/>
          <w:szCs w:val="25"/>
        </w:rPr>
      </w:pPr>
    </w:p>
    <w:p w14:paraId="4F08DDBC">
      <w:pPr>
        <w:pStyle w:val="8"/>
        <w:spacing w:before="50" w:line="219" w:lineRule="auto"/>
        <w:ind w:left="438"/>
        <w:rPr>
          <w:b/>
          <w:bCs/>
          <w:spacing w:val="-4"/>
          <w:sz w:val="25"/>
          <w:szCs w:val="25"/>
        </w:rPr>
      </w:pPr>
    </w:p>
    <w:p w14:paraId="22647212">
      <w:pPr>
        <w:pStyle w:val="8"/>
        <w:spacing w:before="50" w:line="219" w:lineRule="auto"/>
        <w:ind w:left="438"/>
        <w:rPr>
          <w:b/>
          <w:bCs/>
          <w:spacing w:val="-4"/>
          <w:sz w:val="25"/>
          <w:szCs w:val="25"/>
        </w:rPr>
      </w:pPr>
    </w:p>
    <w:p w14:paraId="05ED37E6">
      <w:pPr>
        <w:pStyle w:val="8"/>
        <w:spacing w:before="50" w:line="219" w:lineRule="auto"/>
        <w:ind w:left="438"/>
        <w:rPr>
          <w:b/>
          <w:bCs/>
          <w:spacing w:val="-4"/>
          <w:sz w:val="25"/>
          <w:szCs w:val="25"/>
        </w:rPr>
      </w:pPr>
    </w:p>
    <w:p w14:paraId="2EF78652">
      <w:pPr>
        <w:pStyle w:val="8"/>
        <w:spacing w:before="50" w:line="219" w:lineRule="auto"/>
        <w:ind w:left="438"/>
        <w:rPr>
          <w:b/>
          <w:bCs/>
          <w:spacing w:val="-4"/>
          <w:sz w:val="25"/>
          <w:szCs w:val="25"/>
        </w:rPr>
      </w:pPr>
    </w:p>
    <w:p w14:paraId="787CD773">
      <w:pPr>
        <w:pStyle w:val="8"/>
        <w:spacing w:before="50" w:line="219" w:lineRule="auto"/>
        <w:ind w:left="438"/>
        <w:rPr>
          <w:b/>
          <w:bCs/>
          <w:spacing w:val="-4"/>
          <w:sz w:val="25"/>
          <w:szCs w:val="25"/>
        </w:rPr>
      </w:pPr>
    </w:p>
    <w:p w14:paraId="01C1EC91">
      <w:pPr>
        <w:pStyle w:val="8"/>
        <w:spacing w:before="50" w:line="219" w:lineRule="auto"/>
        <w:ind w:left="438"/>
        <w:rPr>
          <w:b/>
          <w:bCs/>
          <w:spacing w:val="-4"/>
          <w:sz w:val="25"/>
          <w:szCs w:val="25"/>
        </w:rPr>
      </w:pPr>
    </w:p>
    <w:p w14:paraId="3E7550E5">
      <w:pPr>
        <w:pStyle w:val="8"/>
        <w:spacing w:before="50" w:line="219" w:lineRule="auto"/>
        <w:ind w:left="438"/>
        <w:rPr>
          <w:b/>
          <w:bCs/>
          <w:spacing w:val="-4"/>
          <w:sz w:val="25"/>
          <w:szCs w:val="25"/>
        </w:rPr>
      </w:pPr>
    </w:p>
    <w:p w14:paraId="5736F9BB">
      <w:pPr>
        <w:pStyle w:val="8"/>
        <w:spacing w:before="50" w:line="219" w:lineRule="auto"/>
        <w:ind w:left="438"/>
        <w:rPr>
          <w:b/>
          <w:bCs/>
          <w:spacing w:val="-4"/>
          <w:sz w:val="25"/>
          <w:szCs w:val="25"/>
        </w:rPr>
      </w:pPr>
    </w:p>
    <w:p w14:paraId="118E2357">
      <w:pPr>
        <w:pStyle w:val="8"/>
        <w:spacing w:before="50" w:line="219" w:lineRule="auto"/>
        <w:ind w:left="438"/>
        <w:rPr>
          <w:b/>
          <w:bCs/>
          <w:spacing w:val="-4"/>
          <w:sz w:val="25"/>
          <w:szCs w:val="25"/>
        </w:rPr>
      </w:pPr>
    </w:p>
    <w:p w14:paraId="77F6B45A">
      <w:pPr>
        <w:pStyle w:val="8"/>
        <w:spacing w:before="50" w:line="219" w:lineRule="auto"/>
        <w:ind w:left="438"/>
        <w:rPr>
          <w:b/>
          <w:bCs/>
          <w:spacing w:val="-4"/>
          <w:sz w:val="25"/>
          <w:szCs w:val="25"/>
        </w:rPr>
      </w:pPr>
    </w:p>
    <w:p w14:paraId="64462369">
      <w:pPr>
        <w:pStyle w:val="8"/>
        <w:spacing w:before="50" w:line="219" w:lineRule="auto"/>
        <w:ind w:left="438"/>
        <w:rPr>
          <w:b/>
          <w:bCs/>
          <w:spacing w:val="-4"/>
          <w:sz w:val="25"/>
          <w:szCs w:val="25"/>
        </w:rPr>
      </w:pPr>
    </w:p>
    <w:p w14:paraId="2EE4FC9D">
      <w:pPr>
        <w:pStyle w:val="8"/>
        <w:spacing w:before="50" w:line="219" w:lineRule="auto"/>
        <w:rPr>
          <w:b/>
          <w:bCs/>
          <w:spacing w:val="-4"/>
          <w:sz w:val="25"/>
          <w:szCs w:val="25"/>
        </w:rPr>
      </w:pPr>
    </w:p>
    <w:p w14:paraId="2616D628">
      <w:pPr>
        <w:pStyle w:val="8"/>
        <w:spacing w:before="50" w:line="219" w:lineRule="auto"/>
        <w:rPr>
          <w:rFonts w:ascii="Arial"/>
          <w:sz w:val="21"/>
        </w:rPr>
      </w:pPr>
      <w:r>
        <w:rPr>
          <w:b/>
          <w:bCs/>
          <w:spacing w:val="-4"/>
          <w:sz w:val="25"/>
          <w:szCs w:val="25"/>
        </w:rPr>
        <w:t>印花税票粘贴处：</w:t>
      </w:r>
    </w:p>
    <w:p w14:paraId="18E511C3">
      <w:pPr>
        <w:spacing w:line="248" w:lineRule="auto"/>
        <w:rPr>
          <w:rFonts w:ascii="Arial"/>
          <w:sz w:val="21"/>
        </w:rPr>
      </w:pPr>
      <w:r>
        <w:drawing>
          <wp:anchor distT="0" distB="0" distL="0" distR="0" simplePos="0" relativeHeight="251667456" behindDoc="0" locked="0" layoutInCell="1" allowOverlap="1">
            <wp:simplePos x="0" y="0"/>
            <wp:positionH relativeFrom="column">
              <wp:posOffset>256540</wp:posOffset>
            </wp:positionH>
            <wp:positionV relativeFrom="paragraph">
              <wp:posOffset>135890</wp:posOffset>
            </wp:positionV>
            <wp:extent cx="4851400" cy="635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25"/>
                    <a:stretch>
                      <a:fillRect/>
                    </a:stretch>
                  </pic:blipFill>
                  <pic:spPr>
                    <a:xfrm>
                      <a:off x="0" y="0"/>
                      <a:ext cx="4851424" cy="6350"/>
                    </a:xfrm>
                    <a:prstGeom prst="rect">
                      <a:avLst/>
                    </a:prstGeom>
                  </pic:spPr>
                </pic:pic>
              </a:graphicData>
            </a:graphic>
          </wp:anchor>
        </w:drawing>
      </w:r>
    </w:p>
    <w:p w14:paraId="1B7246B9">
      <w:pPr>
        <w:spacing w:line="248" w:lineRule="auto"/>
        <w:rPr>
          <w:rFonts w:ascii="Arial"/>
          <w:sz w:val="21"/>
        </w:rPr>
      </w:pPr>
    </w:p>
    <w:p w14:paraId="0B74CF7F">
      <w:pPr>
        <w:pStyle w:val="8"/>
        <w:spacing w:before="81" w:line="373" w:lineRule="auto"/>
        <w:ind w:left="408" w:right="4548" w:rightChars="0" w:firstLine="130"/>
        <w:rPr>
          <w:sz w:val="25"/>
          <w:szCs w:val="25"/>
        </w:rPr>
      </w:pPr>
      <w:r>
        <w:rPr>
          <w:b/>
          <w:bCs/>
          <w:spacing w:val="7"/>
          <w:sz w:val="25"/>
          <w:szCs w:val="25"/>
        </w:rPr>
        <w:t>(以下由技术合同登记机构填写)</w:t>
      </w:r>
      <w:r>
        <w:rPr>
          <w:spacing w:val="2"/>
          <w:sz w:val="25"/>
          <w:szCs w:val="25"/>
        </w:rPr>
        <w:t xml:space="preserve"> </w:t>
      </w:r>
      <w:r>
        <w:rPr>
          <w:b/>
          <w:bCs/>
          <w:spacing w:val="-1"/>
          <w:sz w:val="25"/>
          <w:szCs w:val="25"/>
        </w:rPr>
        <w:t>合同登记编号：</w:t>
      </w:r>
    </w:p>
    <w:tbl>
      <w:tblPr>
        <w:tblStyle w:val="19"/>
        <w:tblW w:w="6269"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4"/>
        <w:gridCol w:w="410"/>
        <w:gridCol w:w="389"/>
        <w:gridCol w:w="389"/>
        <w:gridCol w:w="390"/>
        <w:gridCol w:w="379"/>
        <w:gridCol w:w="369"/>
        <w:gridCol w:w="409"/>
        <w:gridCol w:w="419"/>
        <w:gridCol w:w="379"/>
        <w:gridCol w:w="389"/>
        <w:gridCol w:w="390"/>
        <w:gridCol w:w="360"/>
        <w:gridCol w:w="409"/>
        <w:gridCol w:w="400"/>
        <w:gridCol w:w="404"/>
      </w:tblGrid>
      <w:tr w14:paraId="7001C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84" w:type="dxa"/>
            <w:vAlign w:val="top"/>
          </w:tcPr>
          <w:p w14:paraId="22C63A44">
            <w:pPr>
              <w:rPr>
                <w:rFonts w:ascii="Arial"/>
                <w:sz w:val="21"/>
              </w:rPr>
            </w:pPr>
          </w:p>
        </w:tc>
        <w:tc>
          <w:tcPr>
            <w:tcW w:w="410" w:type="dxa"/>
            <w:vAlign w:val="top"/>
          </w:tcPr>
          <w:p w14:paraId="1D652AED">
            <w:pPr>
              <w:rPr>
                <w:rFonts w:ascii="Arial"/>
                <w:sz w:val="21"/>
              </w:rPr>
            </w:pPr>
          </w:p>
        </w:tc>
        <w:tc>
          <w:tcPr>
            <w:tcW w:w="389" w:type="dxa"/>
            <w:vAlign w:val="top"/>
          </w:tcPr>
          <w:p w14:paraId="050D5434">
            <w:pPr>
              <w:rPr>
                <w:rFonts w:ascii="Arial"/>
                <w:sz w:val="21"/>
              </w:rPr>
            </w:pPr>
          </w:p>
        </w:tc>
        <w:tc>
          <w:tcPr>
            <w:tcW w:w="389" w:type="dxa"/>
            <w:vAlign w:val="top"/>
          </w:tcPr>
          <w:p w14:paraId="7F91F7AD">
            <w:pPr>
              <w:rPr>
                <w:rFonts w:ascii="Arial"/>
                <w:sz w:val="21"/>
              </w:rPr>
            </w:pPr>
          </w:p>
        </w:tc>
        <w:tc>
          <w:tcPr>
            <w:tcW w:w="390" w:type="dxa"/>
            <w:vAlign w:val="top"/>
          </w:tcPr>
          <w:p w14:paraId="31B84AFA">
            <w:pPr>
              <w:rPr>
                <w:rFonts w:ascii="Arial"/>
                <w:sz w:val="21"/>
              </w:rPr>
            </w:pPr>
          </w:p>
        </w:tc>
        <w:tc>
          <w:tcPr>
            <w:tcW w:w="379" w:type="dxa"/>
            <w:vAlign w:val="top"/>
          </w:tcPr>
          <w:p w14:paraId="017D277D">
            <w:pPr>
              <w:rPr>
                <w:rFonts w:ascii="Arial"/>
                <w:sz w:val="21"/>
              </w:rPr>
            </w:pPr>
          </w:p>
        </w:tc>
        <w:tc>
          <w:tcPr>
            <w:tcW w:w="369" w:type="dxa"/>
            <w:vAlign w:val="top"/>
          </w:tcPr>
          <w:p w14:paraId="228D2F07">
            <w:pPr>
              <w:rPr>
                <w:rFonts w:ascii="Arial"/>
                <w:sz w:val="21"/>
              </w:rPr>
            </w:pPr>
          </w:p>
        </w:tc>
        <w:tc>
          <w:tcPr>
            <w:tcW w:w="409" w:type="dxa"/>
            <w:vAlign w:val="top"/>
          </w:tcPr>
          <w:p w14:paraId="561D4B2C">
            <w:pPr>
              <w:rPr>
                <w:rFonts w:ascii="Arial"/>
                <w:sz w:val="21"/>
              </w:rPr>
            </w:pPr>
          </w:p>
        </w:tc>
        <w:tc>
          <w:tcPr>
            <w:tcW w:w="419" w:type="dxa"/>
            <w:vAlign w:val="top"/>
          </w:tcPr>
          <w:p w14:paraId="191356BB">
            <w:pPr>
              <w:rPr>
                <w:rFonts w:ascii="Arial"/>
                <w:sz w:val="21"/>
              </w:rPr>
            </w:pPr>
          </w:p>
        </w:tc>
        <w:tc>
          <w:tcPr>
            <w:tcW w:w="379" w:type="dxa"/>
            <w:vAlign w:val="top"/>
          </w:tcPr>
          <w:p w14:paraId="445EC442">
            <w:pPr>
              <w:rPr>
                <w:rFonts w:ascii="Arial"/>
                <w:sz w:val="21"/>
              </w:rPr>
            </w:pPr>
          </w:p>
        </w:tc>
        <w:tc>
          <w:tcPr>
            <w:tcW w:w="389" w:type="dxa"/>
            <w:vAlign w:val="top"/>
          </w:tcPr>
          <w:p w14:paraId="51C50DD8">
            <w:pPr>
              <w:rPr>
                <w:rFonts w:ascii="Arial"/>
                <w:sz w:val="21"/>
              </w:rPr>
            </w:pPr>
          </w:p>
        </w:tc>
        <w:tc>
          <w:tcPr>
            <w:tcW w:w="390" w:type="dxa"/>
            <w:vAlign w:val="top"/>
          </w:tcPr>
          <w:p w14:paraId="69E6DFE2">
            <w:pPr>
              <w:rPr>
                <w:rFonts w:ascii="Arial"/>
                <w:sz w:val="21"/>
              </w:rPr>
            </w:pPr>
          </w:p>
        </w:tc>
        <w:tc>
          <w:tcPr>
            <w:tcW w:w="360" w:type="dxa"/>
            <w:vAlign w:val="top"/>
          </w:tcPr>
          <w:p w14:paraId="57D4273A">
            <w:pPr>
              <w:rPr>
                <w:rFonts w:ascii="Arial"/>
                <w:sz w:val="21"/>
              </w:rPr>
            </w:pPr>
          </w:p>
        </w:tc>
        <w:tc>
          <w:tcPr>
            <w:tcW w:w="409" w:type="dxa"/>
            <w:vAlign w:val="top"/>
          </w:tcPr>
          <w:p w14:paraId="137F7877">
            <w:pPr>
              <w:rPr>
                <w:rFonts w:ascii="Arial"/>
                <w:sz w:val="21"/>
              </w:rPr>
            </w:pPr>
          </w:p>
        </w:tc>
        <w:tc>
          <w:tcPr>
            <w:tcW w:w="400" w:type="dxa"/>
            <w:vAlign w:val="top"/>
          </w:tcPr>
          <w:p w14:paraId="27423CE2">
            <w:pPr>
              <w:rPr>
                <w:rFonts w:ascii="Arial"/>
                <w:sz w:val="21"/>
              </w:rPr>
            </w:pPr>
          </w:p>
        </w:tc>
        <w:tc>
          <w:tcPr>
            <w:tcW w:w="404" w:type="dxa"/>
            <w:vAlign w:val="top"/>
          </w:tcPr>
          <w:p w14:paraId="28FD18A9">
            <w:pPr>
              <w:rPr>
                <w:rFonts w:ascii="Arial"/>
                <w:sz w:val="21"/>
              </w:rPr>
            </w:pPr>
          </w:p>
        </w:tc>
      </w:tr>
    </w:tbl>
    <w:p w14:paraId="37F2D037">
      <w:pPr>
        <w:spacing w:line="359" w:lineRule="auto"/>
        <w:rPr>
          <w:rFonts w:ascii="Arial"/>
          <w:sz w:val="21"/>
        </w:rPr>
      </w:pPr>
    </w:p>
    <w:p w14:paraId="4531BE78">
      <w:pPr>
        <w:spacing w:line="360" w:lineRule="auto"/>
        <w:rPr>
          <w:rFonts w:ascii="Arial"/>
          <w:sz w:val="21"/>
        </w:rPr>
      </w:pPr>
    </w:p>
    <w:p w14:paraId="44AE6E79">
      <w:pPr>
        <w:pStyle w:val="8"/>
        <w:spacing w:before="81" w:line="219" w:lineRule="auto"/>
        <w:ind w:left="904"/>
        <w:rPr>
          <w:sz w:val="28"/>
          <w:szCs w:val="28"/>
        </w:rPr>
      </w:pPr>
      <w:r>
        <w:rPr>
          <w:spacing w:val="-31"/>
          <w:sz w:val="28"/>
          <w:szCs w:val="28"/>
        </w:rPr>
        <w:t>1.</w:t>
      </w:r>
      <w:r>
        <w:rPr>
          <w:spacing w:val="-26"/>
          <w:sz w:val="28"/>
          <w:szCs w:val="28"/>
        </w:rPr>
        <w:t xml:space="preserve"> </w:t>
      </w:r>
      <w:r>
        <w:rPr>
          <w:spacing w:val="-31"/>
          <w:sz w:val="28"/>
          <w:szCs w:val="28"/>
        </w:rPr>
        <w:t>申</w:t>
      </w:r>
      <w:r>
        <w:rPr>
          <w:rFonts w:hint="eastAsia"/>
          <w:spacing w:val="-31"/>
          <w:sz w:val="28"/>
          <w:szCs w:val="28"/>
          <w:lang w:val="en-US" w:eastAsia="zh-CN"/>
        </w:rPr>
        <w:t xml:space="preserve"> </w:t>
      </w:r>
      <w:r>
        <w:rPr>
          <w:spacing w:val="-31"/>
          <w:sz w:val="28"/>
          <w:szCs w:val="28"/>
        </w:rPr>
        <w:t>请</w:t>
      </w:r>
      <w:r>
        <w:rPr>
          <w:rFonts w:hint="eastAsia"/>
          <w:spacing w:val="-31"/>
          <w:sz w:val="28"/>
          <w:szCs w:val="28"/>
          <w:lang w:val="en-US" w:eastAsia="zh-CN"/>
        </w:rPr>
        <w:t xml:space="preserve"> </w:t>
      </w:r>
      <w:r>
        <w:rPr>
          <w:spacing w:val="-31"/>
          <w:sz w:val="28"/>
          <w:szCs w:val="28"/>
        </w:rPr>
        <w:t>登</w:t>
      </w:r>
      <w:r>
        <w:rPr>
          <w:rFonts w:hint="eastAsia"/>
          <w:spacing w:val="-31"/>
          <w:sz w:val="28"/>
          <w:szCs w:val="28"/>
          <w:lang w:val="en-US" w:eastAsia="zh-CN"/>
        </w:rPr>
        <w:t xml:space="preserve"> </w:t>
      </w:r>
      <w:r>
        <w:rPr>
          <w:spacing w:val="-31"/>
          <w:sz w:val="28"/>
          <w:szCs w:val="28"/>
        </w:rPr>
        <w:t>记</w:t>
      </w:r>
      <w:r>
        <w:rPr>
          <w:rFonts w:hint="eastAsia"/>
          <w:spacing w:val="-31"/>
          <w:sz w:val="28"/>
          <w:szCs w:val="28"/>
          <w:lang w:val="en-US" w:eastAsia="zh-CN"/>
        </w:rPr>
        <w:t xml:space="preserve"> </w:t>
      </w:r>
      <w:r>
        <w:rPr>
          <w:spacing w:val="-31"/>
          <w:sz w:val="28"/>
          <w:szCs w:val="28"/>
        </w:rPr>
        <w:t>人</w:t>
      </w:r>
      <w:r>
        <w:rPr>
          <w:spacing w:val="-62"/>
          <w:sz w:val="28"/>
          <w:szCs w:val="28"/>
        </w:rPr>
        <w:t xml:space="preserve"> </w:t>
      </w:r>
      <w:r>
        <w:rPr>
          <w:spacing w:val="-31"/>
          <w:sz w:val="28"/>
          <w:szCs w:val="28"/>
        </w:rPr>
        <w:t>：</w:t>
      </w:r>
      <w:r>
        <w:rPr>
          <w:sz w:val="28"/>
          <w:szCs w:val="28"/>
          <w:u w:val="single" w:color="auto"/>
        </w:rPr>
        <w:t xml:space="preserve">                                         </w:t>
      </w:r>
    </w:p>
    <w:p w14:paraId="06E61874">
      <w:pPr>
        <w:pStyle w:val="8"/>
        <w:spacing w:before="281" w:line="219" w:lineRule="auto"/>
        <w:ind w:left="904"/>
        <w:rPr>
          <w:rFonts w:hint="eastAsia"/>
          <w:spacing w:val="12"/>
          <w:sz w:val="28"/>
          <w:szCs w:val="28"/>
          <w:lang w:val="en-US" w:eastAsia="zh-CN"/>
        </w:rPr>
      </w:pPr>
      <w:r>
        <w:rPr>
          <w:spacing w:val="12"/>
          <w:sz w:val="28"/>
          <w:szCs w:val="28"/>
        </w:rPr>
        <w:t>2.登记材料</w:t>
      </w:r>
      <w:r>
        <w:rPr>
          <w:rFonts w:hint="eastAsia"/>
          <w:spacing w:val="12"/>
          <w:sz w:val="28"/>
          <w:szCs w:val="28"/>
          <w:lang w:val="en-US" w:eastAsia="zh-CN"/>
        </w:rPr>
        <w:t xml:space="preserve"> ：</w:t>
      </w:r>
    </w:p>
    <w:p w14:paraId="094CE6F0">
      <w:pPr>
        <w:pStyle w:val="8"/>
        <w:spacing w:before="281" w:line="219" w:lineRule="auto"/>
        <w:ind w:left="904"/>
        <w:rPr>
          <w:sz w:val="28"/>
          <w:szCs w:val="28"/>
        </w:rPr>
      </w:pPr>
      <w:r>
        <w:rPr>
          <w:spacing w:val="12"/>
          <w:sz w:val="28"/>
          <w:szCs w:val="28"/>
        </w:rPr>
        <w:t>(1)</w:t>
      </w:r>
      <w:r>
        <w:rPr>
          <w:spacing w:val="-38"/>
          <w:sz w:val="28"/>
          <w:szCs w:val="28"/>
        </w:rPr>
        <w:t xml:space="preserve"> </w:t>
      </w:r>
      <w:r>
        <w:rPr>
          <w:sz w:val="28"/>
          <w:szCs w:val="28"/>
          <w:u w:val="single" w:color="auto"/>
        </w:rPr>
        <w:t xml:space="preserve">                                       </w:t>
      </w:r>
    </w:p>
    <w:p w14:paraId="2ECE8387">
      <w:pPr>
        <w:pStyle w:val="8"/>
        <w:spacing w:before="233" w:line="222" w:lineRule="auto"/>
        <w:ind w:firstLine="936" w:firstLineChars="400"/>
        <w:rPr>
          <w:sz w:val="28"/>
          <w:szCs w:val="28"/>
        </w:rPr>
      </w:pPr>
      <w:r>
        <w:rPr>
          <w:spacing w:val="-23"/>
          <w:sz w:val="28"/>
          <w:szCs w:val="28"/>
        </w:rPr>
        <w:t>(2)</w:t>
      </w:r>
      <w:r>
        <w:rPr>
          <w:spacing w:val="-32"/>
          <w:sz w:val="28"/>
          <w:szCs w:val="28"/>
        </w:rPr>
        <w:t xml:space="preserve"> </w:t>
      </w:r>
      <w:r>
        <w:rPr>
          <w:sz w:val="28"/>
          <w:szCs w:val="28"/>
          <w:u w:val="single" w:color="auto"/>
        </w:rPr>
        <w:t xml:space="preserve">                               </w:t>
      </w:r>
    </w:p>
    <w:p w14:paraId="6F37E169">
      <w:pPr>
        <w:pStyle w:val="8"/>
        <w:spacing w:before="237" w:line="222" w:lineRule="auto"/>
        <w:ind w:firstLine="936" w:firstLineChars="400"/>
        <w:rPr>
          <w:sz w:val="28"/>
          <w:szCs w:val="28"/>
        </w:rPr>
      </w:pPr>
      <w:r>
        <w:rPr>
          <w:spacing w:val="-23"/>
          <w:sz w:val="28"/>
          <w:szCs w:val="28"/>
        </w:rPr>
        <w:t>(3)</w:t>
      </w:r>
      <w:r>
        <w:rPr>
          <w:spacing w:val="-32"/>
          <w:sz w:val="28"/>
          <w:szCs w:val="28"/>
        </w:rPr>
        <w:t xml:space="preserve"> </w:t>
      </w:r>
      <w:r>
        <w:rPr>
          <w:sz w:val="28"/>
          <w:szCs w:val="28"/>
          <w:u w:val="single" w:color="auto"/>
        </w:rPr>
        <w:t xml:space="preserve">                               </w:t>
      </w:r>
    </w:p>
    <w:p w14:paraId="7110D7B2">
      <w:pPr>
        <w:spacing w:line="267" w:lineRule="auto"/>
        <w:rPr>
          <w:rFonts w:ascii="Arial"/>
          <w:sz w:val="28"/>
          <w:szCs w:val="28"/>
        </w:rPr>
      </w:pPr>
    </w:p>
    <w:p w14:paraId="77041B10">
      <w:pPr>
        <w:spacing w:line="268" w:lineRule="auto"/>
        <w:rPr>
          <w:rFonts w:ascii="Arial"/>
          <w:sz w:val="28"/>
          <w:szCs w:val="28"/>
        </w:rPr>
      </w:pPr>
    </w:p>
    <w:p w14:paraId="29C2002B">
      <w:pPr>
        <w:spacing w:line="268" w:lineRule="auto"/>
        <w:rPr>
          <w:rFonts w:ascii="Arial"/>
          <w:sz w:val="28"/>
          <w:szCs w:val="28"/>
        </w:rPr>
      </w:pPr>
    </w:p>
    <w:p w14:paraId="137F3988">
      <w:pPr>
        <w:pStyle w:val="8"/>
        <w:spacing w:before="82" w:line="219" w:lineRule="auto"/>
        <w:ind w:left="904"/>
        <w:rPr>
          <w:sz w:val="28"/>
          <w:szCs w:val="28"/>
        </w:rPr>
      </w:pPr>
      <w:r>
        <w:rPr>
          <w:spacing w:val="-34"/>
          <w:w w:val="98"/>
          <w:sz w:val="28"/>
          <w:szCs w:val="28"/>
        </w:rPr>
        <w:t>3.</w:t>
      </w:r>
      <w:r>
        <w:rPr>
          <w:spacing w:val="27"/>
          <w:sz w:val="28"/>
          <w:szCs w:val="28"/>
        </w:rPr>
        <w:t xml:space="preserve"> </w:t>
      </w:r>
      <w:r>
        <w:rPr>
          <w:spacing w:val="-34"/>
          <w:w w:val="98"/>
          <w:sz w:val="28"/>
          <w:szCs w:val="28"/>
        </w:rPr>
        <w:t>合</w:t>
      </w:r>
      <w:r>
        <w:rPr>
          <w:rFonts w:hint="eastAsia"/>
          <w:spacing w:val="-34"/>
          <w:w w:val="98"/>
          <w:sz w:val="28"/>
          <w:szCs w:val="28"/>
          <w:lang w:val="en-US" w:eastAsia="zh-CN"/>
        </w:rPr>
        <w:t xml:space="preserve"> </w:t>
      </w:r>
      <w:r>
        <w:rPr>
          <w:spacing w:val="-28"/>
          <w:sz w:val="28"/>
          <w:szCs w:val="28"/>
        </w:rPr>
        <w:t xml:space="preserve"> </w:t>
      </w:r>
      <w:r>
        <w:rPr>
          <w:spacing w:val="-34"/>
          <w:w w:val="98"/>
          <w:sz w:val="28"/>
          <w:szCs w:val="28"/>
        </w:rPr>
        <w:t>同</w:t>
      </w:r>
      <w:r>
        <w:rPr>
          <w:spacing w:val="-52"/>
          <w:sz w:val="28"/>
          <w:szCs w:val="28"/>
        </w:rPr>
        <w:t xml:space="preserve"> </w:t>
      </w:r>
      <w:r>
        <w:rPr>
          <w:rFonts w:hint="eastAsia"/>
          <w:spacing w:val="-52"/>
          <w:sz w:val="28"/>
          <w:szCs w:val="28"/>
          <w:lang w:val="en-US" w:eastAsia="zh-CN"/>
        </w:rPr>
        <w:t xml:space="preserve"> </w:t>
      </w:r>
      <w:r>
        <w:rPr>
          <w:spacing w:val="-34"/>
          <w:w w:val="98"/>
          <w:sz w:val="28"/>
          <w:szCs w:val="28"/>
        </w:rPr>
        <w:t>类</w:t>
      </w:r>
      <w:r>
        <w:rPr>
          <w:spacing w:val="-44"/>
          <w:sz w:val="28"/>
          <w:szCs w:val="28"/>
        </w:rPr>
        <w:t xml:space="preserve"> </w:t>
      </w:r>
      <w:r>
        <w:rPr>
          <w:rFonts w:hint="eastAsia"/>
          <w:spacing w:val="-44"/>
          <w:sz w:val="28"/>
          <w:szCs w:val="28"/>
          <w:lang w:val="en-US" w:eastAsia="zh-CN"/>
        </w:rPr>
        <w:t xml:space="preserve"> </w:t>
      </w:r>
      <w:r>
        <w:rPr>
          <w:spacing w:val="-34"/>
          <w:w w:val="98"/>
          <w:sz w:val="28"/>
          <w:szCs w:val="28"/>
        </w:rPr>
        <w:t>型</w:t>
      </w:r>
      <w:r>
        <w:rPr>
          <w:spacing w:val="-61"/>
          <w:sz w:val="28"/>
          <w:szCs w:val="28"/>
        </w:rPr>
        <w:t xml:space="preserve"> </w:t>
      </w:r>
      <w:r>
        <w:rPr>
          <w:spacing w:val="-34"/>
          <w:w w:val="98"/>
          <w:sz w:val="28"/>
          <w:szCs w:val="28"/>
        </w:rPr>
        <w:t>：</w:t>
      </w:r>
      <w:r>
        <w:rPr>
          <w:sz w:val="28"/>
          <w:szCs w:val="28"/>
          <w:u w:val="single" w:color="auto"/>
        </w:rPr>
        <w:t xml:space="preserve">                                           </w:t>
      </w:r>
    </w:p>
    <w:p w14:paraId="34E76D3C">
      <w:pPr>
        <w:pStyle w:val="8"/>
        <w:spacing w:before="303" w:line="219" w:lineRule="auto"/>
        <w:ind w:left="904"/>
        <w:rPr>
          <w:sz w:val="28"/>
          <w:szCs w:val="28"/>
        </w:rPr>
      </w:pPr>
      <w:r>
        <w:rPr>
          <w:spacing w:val="3"/>
          <w:sz w:val="28"/>
          <w:szCs w:val="28"/>
        </w:rPr>
        <w:t>4. 合同交易额：</w:t>
      </w:r>
      <w:r>
        <w:rPr>
          <w:spacing w:val="-68"/>
          <w:sz w:val="28"/>
          <w:szCs w:val="28"/>
        </w:rPr>
        <w:t xml:space="preserve"> </w:t>
      </w:r>
      <w:r>
        <w:rPr>
          <w:sz w:val="28"/>
          <w:szCs w:val="28"/>
          <w:u w:val="single" w:color="auto"/>
        </w:rPr>
        <w:t xml:space="preserve">                                         </w:t>
      </w:r>
    </w:p>
    <w:p w14:paraId="126376BE">
      <w:pPr>
        <w:pStyle w:val="8"/>
        <w:spacing w:before="304" w:line="219" w:lineRule="auto"/>
        <w:ind w:left="904"/>
        <w:rPr>
          <w:sz w:val="25"/>
          <w:szCs w:val="25"/>
        </w:rPr>
      </w:pPr>
      <w:r>
        <w:rPr>
          <w:spacing w:val="-1"/>
          <w:sz w:val="28"/>
          <w:szCs w:val="28"/>
        </w:rPr>
        <w:t>5. 技术交易额：</w:t>
      </w:r>
      <w:r>
        <w:rPr>
          <w:spacing w:val="-32"/>
          <w:sz w:val="28"/>
          <w:szCs w:val="28"/>
        </w:rPr>
        <w:t xml:space="preserve"> </w:t>
      </w:r>
      <w:r>
        <w:rPr>
          <w:sz w:val="28"/>
          <w:szCs w:val="28"/>
          <w:u w:val="single" w:color="auto"/>
        </w:rPr>
        <w:t xml:space="preserve">                                         </w:t>
      </w:r>
    </w:p>
    <w:p w14:paraId="276941C5">
      <w:pPr>
        <w:spacing w:line="274" w:lineRule="auto"/>
        <w:rPr>
          <w:rFonts w:ascii="Arial"/>
          <w:sz w:val="21"/>
        </w:rPr>
      </w:pPr>
    </w:p>
    <w:p w14:paraId="6974AA85">
      <w:pPr>
        <w:spacing w:line="274" w:lineRule="auto"/>
        <w:rPr>
          <w:rFonts w:ascii="Arial"/>
          <w:sz w:val="21"/>
        </w:rPr>
      </w:pPr>
    </w:p>
    <w:p w14:paraId="1641A85F">
      <w:pPr>
        <w:spacing w:line="275" w:lineRule="auto"/>
        <w:rPr>
          <w:rFonts w:ascii="Arial"/>
          <w:sz w:val="21"/>
        </w:rPr>
      </w:pPr>
    </w:p>
    <w:p w14:paraId="0F1F336D">
      <w:pPr>
        <w:pStyle w:val="8"/>
        <w:spacing w:before="81" w:line="443" w:lineRule="auto"/>
        <w:ind w:left="3814" w:leftChars="1816" w:right="988" w:rightChars="0" w:firstLine="344" w:firstLineChars="119"/>
        <w:rPr>
          <w:spacing w:val="7"/>
          <w:sz w:val="25"/>
          <w:szCs w:val="25"/>
        </w:rPr>
      </w:pPr>
      <w:r>
        <w:rPr>
          <w:b/>
          <w:bCs/>
          <w:spacing w:val="19"/>
          <w:sz w:val="25"/>
          <w:szCs w:val="25"/>
        </w:rPr>
        <w:t>技术合同登记构(印章)</w:t>
      </w:r>
      <w:r>
        <w:rPr>
          <w:spacing w:val="7"/>
          <w:sz w:val="25"/>
          <w:szCs w:val="25"/>
        </w:rPr>
        <w:t xml:space="preserve"> </w:t>
      </w:r>
    </w:p>
    <w:p w14:paraId="297B6D8F">
      <w:pPr>
        <w:pStyle w:val="8"/>
        <w:spacing w:before="81" w:line="443" w:lineRule="auto"/>
        <w:ind w:left="3814" w:leftChars="1816" w:right="988" w:rightChars="0" w:firstLine="1733" w:firstLineChars="719"/>
        <w:rPr>
          <w:sz w:val="25"/>
          <w:szCs w:val="25"/>
        </w:rPr>
      </w:pPr>
      <w:r>
        <w:rPr>
          <w:b/>
          <w:bCs/>
          <w:spacing w:val="-5"/>
          <w:sz w:val="25"/>
          <w:szCs w:val="25"/>
        </w:rPr>
        <w:t>经办人：</w:t>
      </w:r>
    </w:p>
    <w:p w14:paraId="55EB54E4">
      <w:pPr>
        <w:pStyle w:val="8"/>
        <w:spacing w:before="1" w:line="219" w:lineRule="auto"/>
        <w:ind w:left="5038"/>
        <w:rPr>
          <w:sz w:val="25"/>
          <w:szCs w:val="25"/>
        </w:rPr>
      </w:pPr>
      <w:r>
        <w:rPr>
          <w:b/>
          <w:bCs/>
          <w:spacing w:val="-12"/>
          <w:sz w:val="25"/>
          <w:szCs w:val="25"/>
        </w:rPr>
        <w:t>年</w:t>
      </w:r>
      <w:r>
        <w:rPr>
          <w:spacing w:val="7"/>
          <w:sz w:val="25"/>
          <w:szCs w:val="25"/>
        </w:rPr>
        <w:t xml:space="preserve">    </w:t>
      </w:r>
      <w:r>
        <w:rPr>
          <w:b/>
          <w:bCs/>
          <w:spacing w:val="-12"/>
          <w:sz w:val="25"/>
          <w:szCs w:val="25"/>
        </w:rPr>
        <w:t>月</w:t>
      </w:r>
      <w:r>
        <w:rPr>
          <w:spacing w:val="12"/>
          <w:sz w:val="25"/>
          <w:szCs w:val="25"/>
        </w:rPr>
        <w:t xml:space="preserve">    </w:t>
      </w:r>
      <w:r>
        <w:rPr>
          <w:b/>
          <w:bCs/>
          <w:spacing w:val="-12"/>
          <w:sz w:val="25"/>
          <w:szCs w:val="25"/>
        </w:rPr>
        <w:t>日</w:t>
      </w:r>
    </w:p>
    <w:p w14:paraId="44C30644">
      <w:pPr>
        <w:pStyle w:val="18"/>
        <w:ind w:firstLine="0" w:firstLineChars="0"/>
        <w:rPr>
          <w:rFonts w:hint="eastAsia" w:ascii="宋体" w:hAnsi="宋体" w:eastAsia="宋体" w:cs="宋体"/>
          <w:sz w:val="24"/>
          <w:szCs w:val="24"/>
        </w:rPr>
      </w:pPr>
    </w:p>
    <w:sectPr>
      <w:headerReference r:id="rId15" w:type="first"/>
      <w:footerReference r:id="rId17" w:type="first"/>
      <w:headerReference r:id="rId14" w:type="default"/>
      <w:footerReference r:id="rId16" w:type="default"/>
      <w:pgSz w:w="11906" w:h="16838"/>
      <w:pgMar w:top="1304" w:right="1469" w:bottom="1304" w:left="1469"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LiSu">
    <w:altName w:val="宋体"/>
    <w:panose1 w:val="0201050906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BDC1C">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2D0ED">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622D0ED">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DA2DC">
    <w:pPr>
      <w:pStyle w:val="10"/>
      <w:framePr w:wrap="around" w:vAnchor="text" w:hAnchor="margin" w:xAlign="right" w:y="1"/>
      <w:rPr>
        <w:rStyle w:val="16"/>
      </w:rPr>
    </w:pPr>
    <w:r>
      <w:rPr>
        <w:rStyle w:val="16"/>
      </w:rPr>
      <w:fldChar w:fldCharType="begin"/>
    </w:r>
    <w:r>
      <w:rPr>
        <w:rStyle w:val="16"/>
      </w:rPr>
      <w:instrText xml:space="preserve">PAGE  </w:instrText>
    </w:r>
    <w:r>
      <w:rPr>
        <w:rStyle w:val="16"/>
      </w:rPr>
      <w:fldChar w:fldCharType="separate"/>
    </w:r>
    <w:r>
      <w:rPr>
        <w:rStyle w:val="16"/>
      </w:rPr>
      <w:t>10</w:t>
    </w:r>
    <w:r>
      <w:rPr>
        <w:rStyle w:val="16"/>
      </w:rPr>
      <w:fldChar w:fldCharType="end"/>
    </w:r>
  </w:p>
  <w:p w14:paraId="131DD400">
    <w:pPr>
      <w:pStyle w:val="1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282C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E226D">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7F67D">
    <w:pPr>
      <w:pStyle w:val="8"/>
      <w:jc w:val="right"/>
      <w:rPr>
        <w:sz w:val="25"/>
        <w:szCs w:val="2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F8EEA">
    <w:pPr>
      <w:pStyle w:val="8"/>
      <w:jc w:val="right"/>
      <w:rPr>
        <w:sz w:val="26"/>
        <w:szCs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98D16">
    <w:pPr>
      <w:pStyle w:val="8"/>
      <w:jc w:val="right"/>
      <w:rPr>
        <w:sz w:val="26"/>
        <w:szCs w:val="2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3294F">
    <w:pPr>
      <w:pStyle w:val="8"/>
      <w:jc w:val="right"/>
      <w:rPr>
        <w:sz w:val="26"/>
        <w:szCs w:val="2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812C7">
    <w:pPr>
      <w:pStyle w:val="8"/>
      <w:jc w:val="right"/>
      <w:rPr>
        <w:sz w:val="26"/>
        <w:szCs w:val="2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BF4F3">
    <w:pPr>
      <w:spacing w:line="14" w:lineRule="auto"/>
      <w:rPr>
        <w:rFonts w:ascii="Arial"/>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332B3">
    <w:pPr>
      <w:pStyle w:val="8"/>
      <w:jc w:val="right"/>
      <w:rPr>
        <w:sz w:val="26"/>
        <w:szCs w:val="2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450EB">
    <w:pPr>
      <w:spacing w:before="224" w:line="185" w:lineRule="auto"/>
      <w:rPr>
        <w:rFonts w:hint="eastAsia" w:ascii="宋体" w:hAnsi="宋体" w:eastAsia="宋体" w:cs="宋体"/>
        <w:sz w:val="28"/>
        <w:szCs w:val="28"/>
      </w:rPr>
    </w:pPr>
    <w:r>
      <w:drawing>
        <wp:inline distT="0" distB="0" distL="114300" distR="114300">
          <wp:extent cx="3980815" cy="428625"/>
          <wp:effectExtent l="0" t="0" r="0" b="0"/>
          <wp:docPr id="1" name="图片 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机械总院集团海西（福建）分院有限公司"/>
                  <pic:cNvPicPr>
                    <a:picLocks noChangeAspect="1"/>
                  </pic:cNvPicPr>
                </pic:nvPicPr>
                <pic:blipFill>
                  <a:blip r:embed="rId1"/>
                  <a:srcRect l="6195" t="36732" b="24043"/>
                  <a:stretch>
                    <a:fillRect/>
                  </a:stretch>
                </pic:blipFill>
                <pic:spPr>
                  <a:xfrm>
                    <a:off x="0" y="0"/>
                    <a:ext cx="3980815" cy="4286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948BC">
    <w:pPr>
      <w:spacing w:before="224" w:line="185" w:lineRule="auto"/>
      <w:rPr>
        <w:rFonts w:hint="eastAsia" w:ascii="宋体" w:hAnsi="宋体" w:eastAsia="宋体" w:cs="宋体"/>
        <w:sz w:val="28"/>
        <w:szCs w:val="28"/>
      </w:rPr>
    </w:pPr>
    <w:r>
      <w:drawing>
        <wp:inline distT="0" distB="0" distL="114300" distR="114300">
          <wp:extent cx="3848100" cy="647700"/>
          <wp:effectExtent l="0" t="0" r="0" b="0"/>
          <wp:docPr id="199895849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958494"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CD96B">
    <w:pPr>
      <w:pStyle w:val="11"/>
      <w:tabs>
        <w:tab w:val="left" w:pos="6826"/>
      </w:tabs>
      <w:jc w:val="left"/>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07F45">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98766"/>
    <w:multiLevelType w:val="singleLevel"/>
    <w:tmpl w:val="99898766"/>
    <w:lvl w:ilvl="0" w:tentative="0">
      <w:start w:val="1"/>
      <w:numFmt w:val="decimal"/>
      <w:suff w:val="space"/>
      <w:lvlText w:val="%1."/>
      <w:lvlJc w:val="left"/>
    </w:lvl>
  </w:abstractNum>
  <w:abstractNum w:abstractNumId="1">
    <w:nsid w:val="E757BAAB"/>
    <w:multiLevelType w:val="singleLevel"/>
    <w:tmpl w:val="E757BAAB"/>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ZTQ1M2Y3ZTE4MmQxNzlmZWI0NDRhNDkzMTIzOGEifQ=="/>
  </w:docVars>
  <w:rsids>
    <w:rsidRoot w:val="78EE6CAC"/>
    <w:rsid w:val="00016C28"/>
    <w:rsid w:val="00044EF2"/>
    <w:rsid w:val="000C2748"/>
    <w:rsid w:val="000C3DF5"/>
    <w:rsid w:val="001A50E8"/>
    <w:rsid w:val="001C3F19"/>
    <w:rsid w:val="00212D19"/>
    <w:rsid w:val="00254D24"/>
    <w:rsid w:val="002A55C5"/>
    <w:rsid w:val="002F2458"/>
    <w:rsid w:val="0049497C"/>
    <w:rsid w:val="004E1C31"/>
    <w:rsid w:val="004E449B"/>
    <w:rsid w:val="004F69DD"/>
    <w:rsid w:val="005C3C22"/>
    <w:rsid w:val="00656A7C"/>
    <w:rsid w:val="00662B24"/>
    <w:rsid w:val="006F6C30"/>
    <w:rsid w:val="00756637"/>
    <w:rsid w:val="007F15BC"/>
    <w:rsid w:val="007F65BF"/>
    <w:rsid w:val="00813A8C"/>
    <w:rsid w:val="00834647"/>
    <w:rsid w:val="00872CFF"/>
    <w:rsid w:val="009922AC"/>
    <w:rsid w:val="009A72AE"/>
    <w:rsid w:val="009C17C5"/>
    <w:rsid w:val="009F5813"/>
    <w:rsid w:val="00A051BA"/>
    <w:rsid w:val="00AB69B7"/>
    <w:rsid w:val="00B35760"/>
    <w:rsid w:val="00C121A0"/>
    <w:rsid w:val="00CD3536"/>
    <w:rsid w:val="00D06FA0"/>
    <w:rsid w:val="00DA52DD"/>
    <w:rsid w:val="00DF42CC"/>
    <w:rsid w:val="00E23181"/>
    <w:rsid w:val="00E306D6"/>
    <w:rsid w:val="00E71CF0"/>
    <w:rsid w:val="00EE42BF"/>
    <w:rsid w:val="00F03B08"/>
    <w:rsid w:val="00F639E6"/>
    <w:rsid w:val="00F84B9D"/>
    <w:rsid w:val="00FD78DC"/>
    <w:rsid w:val="01DE5DA6"/>
    <w:rsid w:val="0247556A"/>
    <w:rsid w:val="03254F41"/>
    <w:rsid w:val="032B09E8"/>
    <w:rsid w:val="04243986"/>
    <w:rsid w:val="045F783F"/>
    <w:rsid w:val="04892C2C"/>
    <w:rsid w:val="065625D5"/>
    <w:rsid w:val="066C0621"/>
    <w:rsid w:val="06D66EBD"/>
    <w:rsid w:val="0793771E"/>
    <w:rsid w:val="08E31B8A"/>
    <w:rsid w:val="0B923CFA"/>
    <w:rsid w:val="0BCD088E"/>
    <w:rsid w:val="0D702EC6"/>
    <w:rsid w:val="0DB61B71"/>
    <w:rsid w:val="0F707EAE"/>
    <w:rsid w:val="0F821347"/>
    <w:rsid w:val="0F935D46"/>
    <w:rsid w:val="10400AA6"/>
    <w:rsid w:val="119D5615"/>
    <w:rsid w:val="11C46BCB"/>
    <w:rsid w:val="11F63442"/>
    <w:rsid w:val="1441006B"/>
    <w:rsid w:val="14A910E0"/>
    <w:rsid w:val="15494E33"/>
    <w:rsid w:val="162714E3"/>
    <w:rsid w:val="165D18B7"/>
    <w:rsid w:val="169561AB"/>
    <w:rsid w:val="17F463E4"/>
    <w:rsid w:val="17F906B8"/>
    <w:rsid w:val="185365BF"/>
    <w:rsid w:val="189240B8"/>
    <w:rsid w:val="19416EE3"/>
    <w:rsid w:val="199155F1"/>
    <w:rsid w:val="19F83B84"/>
    <w:rsid w:val="1A2B2E16"/>
    <w:rsid w:val="1A3441CE"/>
    <w:rsid w:val="1B8E3C3B"/>
    <w:rsid w:val="1C6A2129"/>
    <w:rsid w:val="1CA420EE"/>
    <w:rsid w:val="1D294680"/>
    <w:rsid w:val="1D406077"/>
    <w:rsid w:val="1DB76376"/>
    <w:rsid w:val="1F9C01BD"/>
    <w:rsid w:val="209854B7"/>
    <w:rsid w:val="21091236"/>
    <w:rsid w:val="22C96EF1"/>
    <w:rsid w:val="22EB3E7F"/>
    <w:rsid w:val="22F1792F"/>
    <w:rsid w:val="24151D08"/>
    <w:rsid w:val="2432352D"/>
    <w:rsid w:val="2483647E"/>
    <w:rsid w:val="262056BE"/>
    <w:rsid w:val="26CB4A58"/>
    <w:rsid w:val="27230389"/>
    <w:rsid w:val="28677A51"/>
    <w:rsid w:val="28872C4F"/>
    <w:rsid w:val="29211B9F"/>
    <w:rsid w:val="295E6B72"/>
    <w:rsid w:val="29864257"/>
    <w:rsid w:val="29DE5491"/>
    <w:rsid w:val="2A7E20F7"/>
    <w:rsid w:val="2CD14227"/>
    <w:rsid w:val="2D42232F"/>
    <w:rsid w:val="2D4C717F"/>
    <w:rsid w:val="2D5D45BA"/>
    <w:rsid w:val="2DFC193A"/>
    <w:rsid w:val="2F032695"/>
    <w:rsid w:val="30000983"/>
    <w:rsid w:val="303625F7"/>
    <w:rsid w:val="305A4537"/>
    <w:rsid w:val="30D2231F"/>
    <w:rsid w:val="317038E6"/>
    <w:rsid w:val="32714F51"/>
    <w:rsid w:val="32F07319"/>
    <w:rsid w:val="33227389"/>
    <w:rsid w:val="33FF1058"/>
    <w:rsid w:val="36E0150E"/>
    <w:rsid w:val="37851EB2"/>
    <w:rsid w:val="37A833E7"/>
    <w:rsid w:val="37CA1AB9"/>
    <w:rsid w:val="38402D6A"/>
    <w:rsid w:val="38C22E16"/>
    <w:rsid w:val="391F2F2E"/>
    <w:rsid w:val="3B0F23C2"/>
    <w:rsid w:val="3C005BD0"/>
    <w:rsid w:val="3C236D8A"/>
    <w:rsid w:val="3CA8662A"/>
    <w:rsid w:val="3D430101"/>
    <w:rsid w:val="3D9B1CEB"/>
    <w:rsid w:val="3DE83A67"/>
    <w:rsid w:val="4004001B"/>
    <w:rsid w:val="404A1D0D"/>
    <w:rsid w:val="40C529A0"/>
    <w:rsid w:val="42CD2946"/>
    <w:rsid w:val="45C049E4"/>
    <w:rsid w:val="462C44F0"/>
    <w:rsid w:val="46A75AA7"/>
    <w:rsid w:val="46B97F68"/>
    <w:rsid w:val="46D64C42"/>
    <w:rsid w:val="47100713"/>
    <w:rsid w:val="474C1085"/>
    <w:rsid w:val="49203109"/>
    <w:rsid w:val="4A3E237C"/>
    <w:rsid w:val="4A946FEA"/>
    <w:rsid w:val="4AB34057"/>
    <w:rsid w:val="4AE14A72"/>
    <w:rsid w:val="4B17213F"/>
    <w:rsid w:val="4B5E45B8"/>
    <w:rsid w:val="4BF71DFE"/>
    <w:rsid w:val="4C0E5B77"/>
    <w:rsid w:val="4DC57782"/>
    <w:rsid w:val="4DF810AC"/>
    <w:rsid w:val="50F10148"/>
    <w:rsid w:val="50F32112"/>
    <w:rsid w:val="517645ED"/>
    <w:rsid w:val="51792D37"/>
    <w:rsid w:val="53326F35"/>
    <w:rsid w:val="53DA462E"/>
    <w:rsid w:val="53DA53DB"/>
    <w:rsid w:val="542425E2"/>
    <w:rsid w:val="54393EBB"/>
    <w:rsid w:val="55061CE8"/>
    <w:rsid w:val="550D5850"/>
    <w:rsid w:val="55B013F5"/>
    <w:rsid w:val="55CA11C1"/>
    <w:rsid w:val="5621082A"/>
    <w:rsid w:val="5756111B"/>
    <w:rsid w:val="582864A7"/>
    <w:rsid w:val="58D02D39"/>
    <w:rsid w:val="5A13454B"/>
    <w:rsid w:val="5A1D7123"/>
    <w:rsid w:val="5A513A05"/>
    <w:rsid w:val="5B570FD8"/>
    <w:rsid w:val="5DC2080A"/>
    <w:rsid w:val="5E4733C9"/>
    <w:rsid w:val="5E9A1B85"/>
    <w:rsid w:val="62E9512A"/>
    <w:rsid w:val="62FD1B62"/>
    <w:rsid w:val="641C7C95"/>
    <w:rsid w:val="656B5F2D"/>
    <w:rsid w:val="65B23EF2"/>
    <w:rsid w:val="662F0F0F"/>
    <w:rsid w:val="670A1B0C"/>
    <w:rsid w:val="67FF3F88"/>
    <w:rsid w:val="680B0D7B"/>
    <w:rsid w:val="684828EC"/>
    <w:rsid w:val="6A6D4009"/>
    <w:rsid w:val="6B1B44E6"/>
    <w:rsid w:val="6BB169FA"/>
    <w:rsid w:val="6C1A00FB"/>
    <w:rsid w:val="6C4907A0"/>
    <w:rsid w:val="6C4A4810"/>
    <w:rsid w:val="6C615D2A"/>
    <w:rsid w:val="6F014E03"/>
    <w:rsid w:val="6FCA62DC"/>
    <w:rsid w:val="71AA4AD5"/>
    <w:rsid w:val="71C13E86"/>
    <w:rsid w:val="733C304D"/>
    <w:rsid w:val="750A0CFF"/>
    <w:rsid w:val="76BC0952"/>
    <w:rsid w:val="788A2AAC"/>
    <w:rsid w:val="78EE6CAC"/>
    <w:rsid w:val="79F214BE"/>
    <w:rsid w:val="7A7953A0"/>
    <w:rsid w:val="7B5405E5"/>
    <w:rsid w:val="7BFE037F"/>
    <w:rsid w:val="7C3B7E88"/>
    <w:rsid w:val="7C603C27"/>
    <w:rsid w:val="7C975798"/>
    <w:rsid w:val="7CE714EC"/>
    <w:rsid w:val="7D3B19E1"/>
    <w:rsid w:val="7D507F04"/>
    <w:rsid w:val="7D681ADB"/>
    <w:rsid w:val="7EB4439D"/>
    <w:rsid w:val="7EBD3628"/>
    <w:rsid w:val="7EEC216D"/>
    <w:rsid w:val="7F030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50" w:beforeLines="50" w:line="360" w:lineRule="auto"/>
      <w:outlineLvl w:val="1"/>
    </w:pPr>
    <w:rPr>
      <w:rFonts w:eastAsia="宋体"/>
      <w:b/>
      <w:bCs/>
      <w:szCs w:val="32"/>
    </w:rPr>
  </w:style>
  <w:style w:type="paragraph" w:styleId="4">
    <w:name w:val="heading 3"/>
    <w:basedOn w:val="1"/>
    <w:next w:val="1"/>
    <w:qFormat/>
    <w:uiPriority w:val="0"/>
    <w:pPr>
      <w:keepNext/>
      <w:keepLines/>
      <w:spacing w:before="260" w:after="260" w:line="416" w:lineRule="auto"/>
      <w:jc w:val="center"/>
      <w:outlineLvl w:val="2"/>
    </w:pPr>
    <w:rPr>
      <w:bCs/>
      <w:sz w:val="28"/>
      <w:szCs w:val="32"/>
    </w:rPr>
  </w:style>
  <w:style w:type="paragraph" w:styleId="5">
    <w:name w:val="heading 4"/>
    <w:basedOn w:val="1"/>
    <w:next w:val="1"/>
    <w:qFormat/>
    <w:uiPriority w:val="0"/>
    <w:pPr>
      <w:keepNext/>
      <w:spacing w:line="300" w:lineRule="exact"/>
      <w:jc w:val="center"/>
      <w:outlineLvl w:val="3"/>
    </w:pPr>
    <w:rPr>
      <w:rFonts w:ascii="楷体_GB2312" w:eastAsia="楷体_GB2312"/>
      <w:color w:val="800080"/>
      <w:sz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sz w:val="20"/>
      <w:szCs w:val="20"/>
    </w:rPr>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qFormat/>
    <w:uiPriority w:val="1"/>
    <w:rPr>
      <w:rFonts w:ascii="宋体" w:hAnsi="宋体" w:eastAsia="宋体" w:cs="宋体"/>
      <w:sz w:val="24"/>
      <w:szCs w:val="24"/>
      <w:lang w:val="zh-CN" w:bidi="zh-CN"/>
    </w:rPr>
  </w:style>
  <w:style w:type="paragraph" w:styleId="9">
    <w:name w:val="index 4"/>
    <w:basedOn w:val="1"/>
    <w:next w:val="1"/>
    <w:unhideWhenUsed/>
    <w:qFormat/>
    <w:uiPriority w:val="99"/>
    <w:pPr>
      <w:ind w:left="600" w:leftChars="600"/>
    </w:pPr>
    <w:rPr>
      <w:rFonts w:ascii="Verdana" w:hAnsi="Verdana"/>
      <w:szCs w:val="20"/>
    </w:rPr>
  </w:style>
  <w:style w:type="paragraph" w:styleId="10">
    <w:name w:val="footer"/>
    <w:basedOn w:val="1"/>
    <w:qFormat/>
    <w:uiPriority w:val="0"/>
    <w:pPr>
      <w:tabs>
        <w:tab w:val="center" w:pos="4153"/>
        <w:tab w:val="right" w:pos="8306"/>
      </w:tabs>
    </w:pPr>
    <w:rPr>
      <w:sz w:val="18"/>
    </w:rPr>
  </w:style>
  <w:style w:type="paragraph" w:styleId="11">
    <w:name w:val="header"/>
    <w:basedOn w:val="1"/>
    <w:link w:val="26"/>
    <w:unhideWhenUsed/>
    <w:qFormat/>
    <w:uiPriority w:val="99"/>
    <w:pPr>
      <w:pBdr>
        <w:bottom w:val="single" w:color="auto" w:sz="6" w:space="1"/>
      </w:pBdr>
      <w:tabs>
        <w:tab w:val="center" w:pos="4153"/>
        <w:tab w:val="right" w:pos="8306"/>
      </w:tabs>
      <w:jc w:val="center"/>
    </w:pPr>
    <w:rPr>
      <w:rFonts w:ascii="宋体" w:eastAsia="宋体"/>
      <w:sz w:val="18"/>
      <w:szCs w:val="18"/>
    </w:rPr>
  </w:style>
  <w:style w:type="paragraph" w:styleId="12">
    <w:name w:val="toc 1"/>
    <w:basedOn w:val="1"/>
    <w:next w:val="1"/>
    <w:qFormat/>
    <w:uiPriority w:val="39"/>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unhideWhenUsed/>
    <w:qFormat/>
    <w:uiPriority w:val="99"/>
    <w:rPr>
      <w:color w:val="0563C1" w:themeColor="hyperlink"/>
      <w:u w:val="single"/>
      <w14:textFill>
        <w14:solidFill>
          <w14:schemeClr w14:val="hlink"/>
        </w14:solidFill>
      </w14:textFill>
    </w:rPr>
  </w:style>
  <w:style w:type="paragraph" w:customStyle="1" w:styleId="18">
    <w:name w:val="报告正文"/>
    <w:basedOn w:val="1"/>
    <w:qFormat/>
    <w:uiPriority w:val="99"/>
    <w:pPr>
      <w:spacing w:line="360" w:lineRule="auto"/>
      <w:ind w:firstLine="560" w:firstLineChars="200"/>
    </w:pPr>
    <w:rPr>
      <w:sz w:val="28"/>
      <w:szCs w:val="28"/>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font01"/>
    <w:basedOn w:val="15"/>
    <w:qFormat/>
    <w:uiPriority w:val="0"/>
    <w:rPr>
      <w:rFonts w:hint="eastAsia" w:ascii="宋体" w:hAnsi="宋体" w:eastAsia="宋体" w:cs="宋体"/>
      <w:color w:val="000000"/>
      <w:sz w:val="24"/>
      <w:szCs w:val="24"/>
      <w:u w:val="none"/>
      <w:vertAlign w:val="superscript"/>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styleId="22">
    <w:name w:val="List Paragraph"/>
    <w:basedOn w:val="1"/>
    <w:qFormat/>
    <w:uiPriority w:val="99"/>
    <w:pPr>
      <w:ind w:firstLine="420" w:firstLineChars="200"/>
    </w:pPr>
  </w:style>
  <w:style w:type="character" w:customStyle="1" w:styleId="23">
    <w:name w:val="font31"/>
    <w:basedOn w:val="15"/>
    <w:qFormat/>
    <w:uiPriority w:val="0"/>
    <w:rPr>
      <w:rFonts w:hint="eastAsia" w:ascii="宋体" w:hAnsi="宋体" w:eastAsia="宋体" w:cs="宋体"/>
      <w:b/>
      <w:bCs/>
      <w:color w:val="000000"/>
      <w:sz w:val="20"/>
      <w:szCs w:val="20"/>
      <w:u w:val="none"/>
    </w:rPr>
  </w:style>
  <w:style w:type="character" w:customStyle="1" w:styleId="24">
    <w:name w:val="font11"/>
    <w:basedOn w:val="15"/>
    <w:qFormat/>
    <w:uiPriority w:val="0"/>
    <w:rPr>
      <w:rFonts w:hint="eastAsia" w:ascii="宋体" w:hAnsi="宋体" w:eastAsia="宋体" w:cs="宋体"/>
      <w:color w:val="000000"/>
      <w:sz w:val="20"/>
      <w:szCs w:val="20"/>
      <w:u w:val="none"/>
    </w:rPr>
  </w:style>
  <w:style w:type="paragraph" w:customStyle="1" w:styleId="25">
    <w:name w:val="Table Paragraph"/>
    <w:basedOn w:val="1"/>
    <w:qFormat/>
    <w:uiPriority w:val="1"/>
    <w:pPr>
      <w:widowControl w:val="0"/>
      <w:kinsoku/>
      <w:snapToGrid/>
      <w:textAlignment w:val="auto"/>
    </w:pPr>
    <w:rPr>
      <w:rFonts w:ascii="Times New Roman" w:hAnsi="Times New Roman" w:cs="Times New Roman" w:eastAsiaTheme="minorEastAsia"/>
      <w:snapToGrid/>
      <w:color w:val="auto"/>
      <w:sz w:val="24"/>
      <w:szCs w:val="24"/>
    </w:rPr>
  </w:style>
  <w:style w:type="character" w:customStyle="1" w:styleId="26">
    <w:name w:val="页眉 Char"/>
    <w:basedOn w:val="15"/>
    <w:link w:val="11"/>
    <w:qFormat/>
    <w:uiPriority w:val="99"/>
    <w:rPr>
      <w:rFonts w:ascii="宋体" w:hAnsi="Arial" w:cs="Arial"/>
      <w:snapToGrid w:val="0"/>
      <w:color w:val="000000"/>
      <w:sz w:val="18"/>
      <w:szCs w:val="18"/>
    </w:rPr>
  </w:style>
  <w:style w:type="paragraph" w:customStyle="1" w:styleId="27">
    <w:name w:val="Table Text"/>
    <w:basedOn w:val="1"/>
    <w:semiHidden/>
    <w:qFormat/>
    <w:uiPriority w:val="0"/>
    <w:rPr>
      <w:rFonts w:ascii="宋体" w:hAnsi="宋体" w:eastAsia="宋体" w:cs="宋体"/>
      <w:sz w:val="26"/>
      <w:szCs w:val="2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jpe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jpe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1B6FEA-F536-41EE-92FD-51EFD430DB8D}">
  <ds:schemaRefs/>
</ds:datastoreItem>
</file>

<file path=docProps/app.xml><?xml version="1.0" encoding="utf-8"?>
<Properties xmlns="http://schemas.openxmlformats.org/officeDocument/2006/extended-properties" xmlns:vt="http://schemas.openxmlformats.org/officeDocument/2006/docPropsVTypes">
  <Template>Normal</Template>
  <Pages>22</Pages>
  <Words>5770</Words>
  <Characters>6085</Characters>
  <Lines>2446</Lines>
  <Paragraphs>1384</Paragraphs>
  <TotalTime>6</TotalTime>
  <ScaleCrop>false</ScaleCrop>
  <LinksUpToDate>false</LinksUpToDate>
  <CharactersWithSpaces>7420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2022-03-25T00:19:00Z</dcterms:created>
  <dc:creator> Mr.Guang</dc:creator>
  <cp:lastModifiedBy>徐</cp:lastModifiedBy>
  <cp:lastPrinted>2025-04-23T08:02:00Z</cp:lastPrinted>
  <dcterms:modified xsi:type="dcterms:W3CDTF">2025-07-23T11:33:02Z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8D16427873DC42C0A879D5D40ABF4B47_13</vt:lpwstr>
  </property>
  <property fmtid="{D5CDD505-2E9C-101B-9397-08002B2CF9AE}" pid="4" name="KSOTemplateDocerSaveRecord">
    <vt:lpwstr>eyJoZGlkIjoiYmE0MmFmYmM1YjkxNjAwMjBiODMxMmI5MzY2NjllZTAiLCJ1c2VySWQiOiIyOTIwMTI1NzMifQ==</vt:lpwstr>
  </property>
</Properties>
</file>