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keepNext w:val="0"/>
        <w:keepLines w:val="0"/>
        <w:pageBreakBefore w:val="0"/>
        <w:wordWrap/>
        <w:overflowPunct/>
        <w:bidi w:val="0"/>
        <w:spacing w:line="300" w:lineRule="auto"/>
        <w:ind w:left="0" w:leftChars="0" w:right="0"/>
        <w:rPr>
          <w:rFonts w:hint="eastAsia" w:ascii="宋体" w:hAnsi="宋体" w:eastAsia="宋体" w:cs="宋体"/>
        </w:rPr>
      </w:pPr>
      <w:bookmarkStart w:id="0" w:name="_Toc27807"/>
      <w:bookmarkStart w:id="1" w:name="_Toc14049"/>
    </w:p>
    <w:p w14:paraId="5B7F7DA7">
      <w:pPr>
        <w:pStyle w:val="2"/>
        <w:keepNext w:val="0"/>
        <w:keepLines w:val="0"/>
        <w:pageBreakBefore w:val="0"/>
        <w:wordWrap/>
        <w:overflowPunct/>
        <w:bidi w:val="0"/>
        <w:spacing w:after="0" w:line="300" w:lineRule="auto"/>
        <w:ind w:left="0" w:leftChars="0" w:right="0"/>
        <w:rPr>
          <w:rFonts w:hint="eastAsia" w:ascii="宋体" w:hAnsi="宋体" w:eastAsia="宋体" w:cs="宋体"/>
        </w:rPr>
      </w:pPr>
    </w:p>
    <w:p w14:paraId="4412ACBA">
      <w:pPr>
        <w:pStyle w:val="2"/>
        <w:keepNext w:val="0"/>
        <w:keepLines w:val="0"/>
        <w:pageBreakBefore w:val="0"/>
        <w:wordWrap/>
        <w:overflowPunct/>
        <w:bidi w:val="0"/>
        <w:spacing w:after="0" w:line="300" w:lineRule="auto"/>
        <w:ind w:left="0" w:leftChars="0" w:right="0"/>
        <w:rPr>
          <w:rFonts w:hint="eastAsia" w:ascii="宋体" w:hAnsi="宋体" w:eastAsia="宋体" w:cs="宋体"/>
        </w:rPr>
      </w:pPr>
    </w:p>
    <w:p w14:paraId="379A0450">
      <w:pPr>
        <w:pStyle w:val="2"/>
        <w:keepNext w:val="0"/>
        <w:keepLines w:val="0"/>
        <w:pageBreakBefore w:val="0"/>
        <w:wordWrap/>
        <w:overflowPunct/>
        <w:bidi w:val="0"/>
        <w:spacing w:after="0" w:line="300" w:lineRule="auto"/>
        <w:ind w:left="0" w:leftChars="0" w:right="0"/>
        <w:rPr>
          <w:rFonts w:hint="eastAsia" w:ascii="宋体" w:hAnsi="宋体" w:eastAsia="宋体" w:cs="宋体"/>
        </w:rPr>
      </w:pPr>
    </w:p>
    <w:p w14:paraId="5038742A">
      <w:pPr>
        <w:keepNext w:val="0"/>
        <w:keepLines w:val="0"/>
        <w:pageBreakBefore w:val="0"/>
        <w:wordWrap/>
        <w:overflowPunct/>
        <w:bidi w:val="0"/>
        <w:spacing w:line="300" w:lineRule="auto"/>
        <w:ind w:left="0" w:leftChars="0" w:right="0"/>
        <w:rPr>
          <w:rFonts w:hint="eastAsia" w:ascii="宋体" w:hAnsi="宋体" w:eastAsia="宋体" w:cs="宋体"/>
        </w:rPr>
      </w:pPr>
    </w:p>
    <w:p w14:paraId="610D76C4">
      <w:pPr>
        <w:keepNext w:val="0"/>
        <w:keepLines w:val="0"/>
        <w:pageBreakBefore w:val="0"/>
        <w:tabs>
          <w:tab w:val="left" w:pos="5882"/>
        </w:tabs>
        <w:wordWrap/>
        <w:overflowPunct/>
        <w:bidi w:val="0"/>
        <w:spacing w:line="300" w:lineRule="auto"/>
        <w:ind w:left="0" w:leftChars="0" w:right="0" w:firstLine="0" w:firstLineChars="0"/>
        <w:jc w:val="center"/>
        <w:outlineLvl w:val="0"/>
        <w:rPr>
          <w:rFonts w:hint="eastAsia" w:ascii="宋体" w:hAnsi="宋体" w:eastAsia="宋体" w:cs="宋体"/>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再生石墨箱板外协加工</w:t>
      </w:r>
      <w:r>
        <w:rPr>
          <w:rFonts w:hint="eastAsia" w:ascii="宋体" w:hAnsi="宋体" w:eastAsia="宋体" w:cs="宋体"/>
          <w:spacing w:val="-3"/>
          <w:sz w:val="52"/>
          <w:szCs w:val="52"/>
        </w:rPr>
        <w:t>采购项目</w:t>
      </w:r>
      <w:bookmarkEnd w:id="2"/>
      <w:bookmarkEnd w:id="3"/>
    </w:p>
    <w:p w14:paraId="61BA6F0E">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spacing w:val="-3"/>
          <w:sz w:val="52"/>
          <w:szCs w:val="52"/>
        </w:rPr>
      </w:pPr>
    </w:p>
    <w:p w14:paraId="3536D8E8">
      <w:pPr>
        <w:keepNext w:val="0"/>
        <w:keepLines w:val="0"/>
        <w:pageBreakBefore w:val="0"/>
        <w:wordWrap/>
        <w:overflowPunct/>
        <w:bidi w:val="0"/>
        <w:spacing w:line="300" w:lineRule="auto"/>
        <w:ind w:left="0" w:leftChars="0" w:right="0"/>
        <w:rPr>
          <w:rFonts w:hint="eastAsia" w:ascii="宋体" w:hAnsi="宋体" w:eastAsia="宋体" w:cs="宋体"/>
        </w:rPr>
      </w:pPr>
    </w:p>
    <w:p w14:paraId="757FE6F7">
      <w:pPr>
        <w:keepNext w:val="0"/>
        <w:keepLines w:val="0"/>
        <w:pageBreakBefore w:val="0"/>
        <w:wordWrap/>
        <w:overflowPunct/>
        <w:bidi w:val="0"/>
        <w:spacing w:line="300" w:lineRule="auto"/>
        <w:ind w:left="0" w:leftChars="0" w:right="0"/>
        <w:rPr>
          <w:rFonts w:hint="eastAsia" w:ascii="宋体" w:hAnsi="宋体" w:eastAsia="宋体" w:cs="宋体"/>
        </w:rPr>
      </w:pPr>
    </w:p>
    <w:p w14:paraId="10DF0104">
      <w:pPr>
        <w:keepNext w:val="0"/>
        <w:keepLines w:val="0"/>
        <w:pageBreakBefore w:val="0"/>
        <w:wordWrap/>
        <w:overflowPunct/>
        <w:bidi w:val="0"/>
        <w:spacing w:line="300" w:lineRule="auto"/>
        <w:ind w:left="0" w:leftChars="0" w:right="0"/>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b w:val="0"/>
          <w:bCs w:val="0"/>
          <w:sz w:val="52"/>
          <w:szCs w:val="52"/>
          <w:highlight w:val="none"/>
          <w:lang w:eastAsia="zh-CN"/>
        </w:rPr>
        <w:t>HXZB202</w:t>
      </w:r>
      <w:r>
        <w:rPr>
          <w:rFonts w:hint="eastAsia" w:ascii="宋体" w:hAnsi="宋体" w:eastAsia="宋体" w:cs="宋体"/>
          <w:b w:val="0"/>
          <w:bCs w:val="0"/>
          <w:sz w:val="52"/>
          <w:szCs w:val="52"/>
          <w:highlight w:val="none"/>
          <w:lang w:val="en-US" w:eastAsia="zh-CN"/>
        </w:rPr>
        <w:t>5060501</w:t>
      </w:r>
    </w:p>
    <w:p w14:paraId="71F61A58">
      <w:pPr>
        <w:keepNext w:val="0"/>
        <w:keepLines w:val="0"/>
        <w:pageBreakBefore w:val="0"/>
        <w:wordWrap/>
        <w:overflowPunct/>
        <w:bidi w:val="0"/>
        <w:spacing w:line="300" w:lineRule="auto"/>
        <w:ind w:left="0" w:leftChars="0" w:right="0"/>
        <w:rPr>
          <w:rFonts w:hint="eastAsia" w:ascii="宋体" w:hAnsi="宋体" w:eastAsia="宋体" w:cs="宋体"/>
        </w:rPr>
      </w:pPr>
    </w:p>
    <w:p w14:paraId="52734A9B">
      <w:pPr>
        <w:keepNext w:val="0"/>
        <w:keepLines w:val="0"/>
        <w:pageBreakBefore w:val="0"/>
        <w:wordWrap/>
        <w:overflowPunct/>
        <w:bidi w:val="0"/>
        <w:spacing w:line="300" w:lineRule="auto"/>
        <w:ind w:left="0" w:leftChars="0" w:right="0"/>
        <w:rPr>
          <w:rFonts w:hint="eastAsia" w:ascii="宋体" w:hAnsi="宋体" w:eastAsia="宋体" w:cs="宋体"/>
        </w:rPr>
      </w:pPr>
    </w:p>
    <w:p w14:paraId="5509F951">
      <w:pPr>
        <w:keepNext w:val="0"/>
        <w:keepLines w:val="0"/>
        <w:pageBreakBefore w:val="0"/>
        <w:wordWrap/>
        <w:overflowPunct/>
        <w:bidi w:val="0"/>
        <w:spacing w:line="300" w:lineRule="auto"/>
        <w:ind w:left="0" w:leftChars="0" w:right="0"/>
        <w:rPr>
          <w:rFonts w:hint="eastAsia" w:ascii="宋体" w:hAnsi="宋体" w:eastAsia="宋体" w:cs="宋体"/>
        </w:rPr>
      </w:pPr>
    </w:p>
    <w:p w14:paraId="3CA38F7C">
      <w:pPr>
        <w:keepNext w:val="0"/>
        <w:keepLines w:val="0"/>
        <w:pageBreakBefore w:val="0"/>
        <w:wordWrap/>
        <w:overflowPunct/>
        <w:bidi w:val="0"/>
        <w:spacing w:line="300" w:lineRule="auto"/>
        <w:ind w:left="0" w:leftChars="0" w:right="0"/>
        <w:rPr>
          <w:rFonts w:hint="eastAsia" w:ascii="宋体" w:hAnsi="宋体" w:eastAsia="宋体" w:cs="宋体"/>
        </w:rPr>
      </w:pPr>
    </w:p>
    <w:p w14:paraId="106DC315">
      <w:pPr>
        <w:keepNext w:val="0"/>
        <w:keepLines w:val="0"/>
        <w:pageBreakBefore w:val="0"/>
        <w:wordWrap/>
        <w:overflowPunct/>
        <w:bidi w:val="0"/>
        <w:spacing w:line="300" w:lineRule="auto"/>
        <w:ind w:right="0"/>
        <w:jc w:val="center"/>
        <w:outlineLvl w:val="0"/>
        <w:rPr>
          <w:rFonts w:hint="eastAsia" w:ascii="宋体" w:hAnsi="宋体" w:eastAsia="宋体" w:cs="宋体"/>
          <w:sz w:val="84"/>
          <w:szCs w:val="84"/>
        </w:rPr>
      </w:pPr>
      <w:bookmarkStart w:id="5" w:name="_Toc7773"/>
      <w:bookmarkStart w:id="6" w:name="_Toc13557"/>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8"/>
          <w:sz w:val="84"/>
          <w:szCs w:val="84"/>
          <w:lang w:val="en-US" w:eastAsia="zh-CN"/>
          <w14:textOutline w14:w="15240" w14:cap="flat" w14:cmpd="sng" w14:algn="ctr">
            <w14:solidFill>
              <w14:srgbClr w14:val="000000"/>
            </w14:solidFill>
            <w14:prstDash w14:val="solid"/>
            <w14:miter w14:val="0"/>
          </w14:textOutline>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8"/>
          <w:sz w:val="84"/>
          <w:szCs w:val="84"/>
          <w:lang w:val="en-US" w:eastAsia="zh-CN"/>
          <w14:textOutline w14:w="15240" w14:cap="flat" w14:cmpd="sng" w14:algn="ctr">
            <w14:solidFill>
              <w14:srgbClr w14:val="000000"/>
            </w14:solidFill>
            <w14:prstDash w14:val="solid"/>
            <w14:miter w14:val="0"/>
          </w14:textOutline>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28"/>
          <w:sz w:val="84"/>
          <w:szCs w:val="84"/>
          <w:lang w:val="en-US" w:eastAsia="zh-CN"/>
          <w14:textOutline w14:w="15240" w14:cap="flat" w14:cmpd="sng" w14:algn="ctr">
            <w14:solidFill>
              <w14:srgbClr w14:val="000000"/>
            </w14:solidFill>
            <w14:prstDash w14:val="solid"/>
            <w14:miter w14:val="0"/>
          </w14:textOutline>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keepNext w:val="0"/>
        <w:keepLines w:val="0"/>
        <w:pageBreakBefore w:val="0"/>
        <w:wordWrap/>
        <w:overflowPunct/>
        <w:bidi w:val="0"/>
        <w:spacing w:line="300" w:lineRule="auto"/>
        <w:ind w:left="0" w:leftChars="0" w:right="0"/>
        <w:rPr>
          <w:rFonts w:hint="eastAsia" w:ascii="宋体" w:hAnsi="宋体" w:eastAsia="宋体" w:cs="宋体"/>
        </w:rPr>
      </w:pPr>
    </w:p>
    <w:p w14:paraId="4C115D64">
      <w:pPr>
        <w:keepNext w:val="0"/>
        <w:keepLines w:val="0"/>
        <w:pageBreakBefore w:val="0"/>
        <w:wordWrap/>
        <w:overflowPunct/>
        <w:bidi w:val="0"/>
        <w:spacing w:line="300" w:lineRule="auto"/>
        <w:ind w:left="0" w:leftChars="0" w:right="0"/>
        <w:rPr>
          <w:rFonts w:hint="eastAsia" w:ascii="宋体" w:hAnsi="宋体" w:eastAsia="宋体" w:cs="宋体"/>
        </w:rPr>
      </w:pPr>
    </w:p>
    <w:p w14:paraId="62E24D4D">
      <w:pPr>
        <w:keepNext w:val="0"/>
        <w:keepLines w:val="0"/>
        <w:pageBreakBefore w:val="0"/>
        <w:wordWrap/>
        <w:overflowPunct/>
        <w:bidi w:val="0"/>
        <w:spacing w:line="300" w:lineRule="auto"/>
        <w:ind w:left="0" w:leftChars="0" w:right="0"/>
        <w:rPr>
          <w:rFonts w:hint="eastAsia" w:ascii="宋体" w:hAnsi="宋体" w:eastAsia="宋体" w:cs="宋体"/>
        </w:rPr>
      </w:pPr>
    </w:p>
    <w:p w14:paraId="0903FB7A">
      <w:pPr>
        <w:keepNext w:val="0"/>
        <w:keepLines w:val="0"/>
        <w:pageBreakBefore w:val="0"/>
        <w:wordWrap/>
        <w:overflowPunct/>
        <w:bidi w:val="0"/>
        <w:spacing w:line="300" w:lineRule="auto"/>
        <w:ind w:left="0" w:leftChars="0" w:right="0"/>
        <w:rPr>
          <w:rFonts w:hint="eastAsia" w:ascii="宋体" w:hAnsi="宋体" w:eastAsia="宋体" w:cs="宋体"/>
        </w:rPr>
      </w:pPr>
    </w:p>
    <w:p w14:paraId="1739C065">
      <w:pPr>
        <w:keepNext w:val="0"/>
        <w:keepLines w:val="0"/>
        <w:pageBreakBefore w:val="0"/>
        <w:wordWrap/>
        <w:overflowPunct/>
        <w:bidi w:val="0"/>
        <w:spacing w:line="300" w:lineRule="auto"/>
        <w:ind w:left="0" w:leftChars="0" w:right="0"/>
        <w:rPr>
          <w:rFonts w:hint="eastAsia" w:ascii="宋体" w:hAnsi="宋体" w:eastAsia="宋体" w:cs="宋体"/>
        </w:rPr>
      </w:pPr>
    </w:p>
    <w:p w14:paraId="49993E69">
      <w:pPr>
        <w:pStyle w:val="2"/>
        <w:keepNext w:val="0"/>
        <w:keepLines w:val="0"/>
        <w:pageBreakBefore w:val="0"/>
        <w:wordWrap/>
        <w:overflowPunct/>
        <w:bidi w:val="0"/>
        <w:spacing w:after="0" w:line="300" w:lineRule="auto"/>
        <w:ind w:left="0" w:leftChars="0" w:right="0"/>
        <w:rPr>
          <w:rFonts w:hint="eastAsia" w:ascii="宋体" w:hAnsi="宋体" w:eastAsia="宋体" w:cs="宋体"/>
        </w:rPr>
      </w:pPr>
    </w:p>
    <w:p w14:paraId="6484DAA4">
      <w:pPr>
        <w:keepNext w:val="0"/>
        <w:keepLines w:val="0"/>
        <w:pageBreakBefore w:val="0"/>
        <w:wordWrap/>
        <w:overflowPunct/>
        <w:bidi w:val="0"/>
        <w:spacing w:line="300" w:lineRule="auto"/>
        <w:ind w:left="0" w:leftChars="0" w:right="0"/>
        <w:rPr>
          <w:rFonts w:hint="eastAsia" w:ascii="宋体" w:hAnsi="宋体" w:eastAsia="宋体" w:cs="宋体"/>
        </w:rPr>
      </w:pPr>
    </w:p>
    <w:p w14:paraId="09A2213C">
      <w:pPr>
        <w:keepNext w:val="0"/>
        <w:keepLines w:val="0"/>
        <w:pageBreakBefore w:val="0"/>
        <w:wordWrap/>
        <w:overflowPunct/>
        <w:bidi w:val="0"/>
        <w:spacing w:line="300" w:lineRule="auto"/>
        <w:ind w:left="0" w:leftChars="0" w:right="0"/>
        <w:rPr>
          <w:rFonts w:hint="eastAsia" w:ascii="宋体" w:hAnsi="宋体" w:eastAsia="宋体" w:cs="宋体"/>
        </w:rPr>
      </w:pPr>
    </w:p>
    <w:p w14:paraId="385560F5">
      <w:pPr>
        <w:keepNext w:val="0"/>
        <w:keepLines w:val="0"/>
        <w:pageBreakBefore w:val="0"/>
        <w:wordWrap/>
        <w:overflowPunct/>
        <w:bidi w:val="0"/>
        <w:spacing w:line="300" w:lineRule="auto"/>
        <w:ind w:left="0" w:leftChars="0" w:right="0"/>
        <w:rPr>
          <w:rFonts w:hint="eastAsia" w:ascii="宋体" w:hAnsi="宋体" w:eastAsia="宋体" w:cs="宋体"/>
          <w:spacing w:val="-18"/>
          <w:sz w:val="32"/>
          <w:szCs w:val="32"/>
        </w:rPr>
      </w:pPr>
    </w:p>
    <w:p w14:paraId="448CD1B8">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7DD53396">
      <w:pPr>
        <w:keepNext w:val="0"/>
        <w:keepLines w:val="0"/>
        <w:pageBreakBefore w:val="0"/>
        <w:wordWrap/>
        <w:overflowPunct/>
        <w:bidi w:val="0"/>
        <w:spacing w:line="300" w:lineRule="auto"/>
        <w:ind w:left="0" w:leftChars="0" w:right="0"/>
        <w:rPr>
          <w:rFonts w:hint="eastAsia" w:ascii="宋体" w:hAnsi="宋体" w:eastAsia="宋体" w:cs="宋体"/>
        </w:rPr>
      </w:pPr>
    </w:p>
    <w:p w14:paraId="47EE4356">
      <w:pPr>
        <w:keepNext w:val="0"/>
        <w:keepLines w:val="0"/>
        <w:pageBreakBefore w:val="0"/>
        <w:wordWrap/>
        <w:overflowPunct/>
        <w:bidi w:val="0"/>
        <w:spacing w:line="300" w:lineRule="auto"/>
        <w:ind w:left="0" w:leftChars="0" w:right="0"/>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06</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05日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617F51A6">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14:paraId="1546BFBF">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5567D675">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D14426">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B7A16D">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8A2CC3">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58B387">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FA98E2">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C18C06">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0389583F">
      <w:pPr>
        <w:pStyle w:val="2"/>
        <w:keepNext w:val="0"/>
        <w:keepLines w:val="0"/>
        <w:pageBreakBefore w:val="0"/>
        <w:wordWrap/>
        <w:overflowPunct/>
        <w:bidi w:val="0"/>
        <w:spacing w:after="0" w:line="300" w:lineRule="auto"/>
        <w:ind w:left="0" w:leftChars="0" w:right="0"/>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6A738EF3">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1D8E39B">
      <w:pPr>
        <w:keepNext w:val="0"/>
        <w:keepLines w:val="0"/>
        <w:pageBreakBefore w:val="0"/>
        <w:tabs>
          <w:tab w:val="left" w:pos="2648"/>
        </w:tabs>
        <w:wordWrap/>
        <w:overflowPunct/>
        <w:bidi w:val="0"/>
        <w:spacing w:line="300" w:lineRule="auto"/>
        <w:ind w:left="0" w:leftChars="0" w:right="0" w:firstLine="1440" w:firstLineChars="600"/>
        <w:rPr>
          <w:rFonts w:hint="eastAsia" w:ascii="宋体" w:hAnsi="宋体" w:eastAsia="宋体" w:cs="宋体"/>
          <w:sz w:val="24"/>
          <w:szCs w:val="24"/>
        </w:rPr>
      </w:pPr>
      <w:bookmarkStart w:id="12" w:name="_Hlk121147898"/>
      <w:r>
        <w:rPr>
          <w:rFonts w:hint="eastAsia" w:ascii="宋体" w:hAnsi="宋体" w:eastAsia="宋体" w:cs="宋体"/>
          <w:sz w:val="24"/>
          <w:szCs w:val="24"/>
        </w:rPr>
        <w:t>：</w:t>
      </w:r>
    </w:p>
    <w:p w14:paraId="45B0956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50605</w:t>
      </w:r>
      <w:r>
        <w:rPr>
          <w:rFonts w:hint="eastAsia" w:ascii="宋体" w:hAnsi="宋体" w:eastAsia="宋体" w:cs="宋体"/>
          <w:b w:val="0"/>
          <w:bCs w:val="0"/>
          <w:sz w:val="28"/>
          <w:szCs w:val="28"/>
          <w:highlight w:val="none"/>
          <w:u w:val="single"/>
        </w:rPr>
        <w:t>0</w:t>
      </w:r>
      <w:r>
        <w:rPr>
          <w:rFonts w:hint="eastAsia" w:ascii="宋体" w:hAnsi="宋体" w:eastAsia="宋体" w:cs="宋体"/>
          <w:b w:val="0"/>
          <w:bCs w:val="0"/>
          <w:sz w:val="28"/>
          <w:szCs w:val="28"/>
          <w:highlight w:val="none"/>
          <w:u w:val="single"/>
          <w:lang w:val="en-US" w:eastAsia="zh-CN"/>
        </w:rPr>
        <w:t>1</w:t>
      </w:r>
      <w:r>
        <w:rPr>
          <w:rFonts w:hint="eastAsia" w:ascii="宋体" w:hAnsi="宋体" w:eastAsia="宋体" w:cs="宋体"/>
          <w:sz w:val="24"/>
          <w:szCs w:val="24"/>
        </w:rPr>
        <w:t>，项目名称：</w:t>
      </w:r>
      <w:r>
        <w:rPr>
          <w:rFonts w:hint="eastAsia" w:ascii="宋体" w:hAnsi="宋体" w:eastAsia="宋体" w:cs="宋体"/>
          <w:color w:val="auto"/>
          <w:sz w:val="24"/>
          <w:szCs w:val="24"/>
          <w:u w:val="single"/>
          <w:lang w:val="en-US" w:eastAsia="zh-CN"/>
        </w:rPr>
        <w:t>再生石墨箱板外协加工项目</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0E77AEF">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13" w:name="_Toc23627"/>
      <w:bookmarkStart w:id="14" w:name="_Toc30218"/>
      <w:bookmarkStart w:id="15" w:name="_Toc3942"/>
      <w:bookmarkStart w:id="16" w:name="_Toc3520"/>
      <w:bookmarkStart w:id="17" w:name="_Toc13304"/>
      <w:bookmarkStart w:id="18" w:name="_Toc30525"/>
      <w:r>
        <w:rPr>
          <w:rFonts w:hint="eastAsia" w:ascii="宋体" w:hAnsi="宋体" w:eastAsia="宋体" w:cs="宋体"/>
          <w:sz w:val="24"/>
          <w:szCs w:val="24"/>
        </w:rPr>
        <w:t>招标内容、型号规格（见下表）</w:t>
      </w:r>
      <w:bookmarkEnd w:id="13"/>
      <w:bookmarkEnd w:id="14"/>
      <w:bookmarkEnd w:id="15"/>
      <w:bookmarkEnd w:id="16"/>
      <w:bookmarkEnd w:id="17"/>
      <w:bookmarkEnd w:id="18"/>
      <w:r>
        <w:rPr>
          <w:rFonts w:hint="eastAsia" w:ascii="宋体" w:hAnsi="宋体" w:eastAsia="宋体" w:cs="宋体"/>
          <w:sz w:val="24"/>
          <w:szCs w:val="24"/>
          <w:lang w:val="en-US" w:eastAsia="zh-CN"/>
        </w:rPr>
        <w:t xml:space="preserve">  </w:t>
      </w:r>
      <w:r>
        <w:rPr>
          <w:rFonts w:hint="eastAsia" w:ascii="宋体" w:hAnsi="宋体" w:eastAsia="宋体" w:cs="宋体"/>
          <w:b/>
          <w:bCs/>
          <w:color w:val="FF0000"/>
          <w:sz w:val="28"/>
          <w:szCs w:val="28"/>
          <w:lang w:val="en-US" w:eastAsia="zh-CN"/>
        </w:rPr>
        <w:t>按吨报价</w:t>
      </w:r>
    </w:p>
    <w:tbl>
      <w:tblPr>
        <w:tblStyle w:val="21"/>
        <w:tblpPr w:leftFromText="180" w:rightFromText="180" w:vertAnchor="text" w:horzAnchor="margin" w:tblpXSpec="center" w:tblpY="75"/>
        <w:tblOverlap w:val="never"/>
        <w:tblW w:w="9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2377"/>
        <w:gridCol w:w="1644"/>
        <w:gridCol w:w="990"/>
        <w:gridCol w:w="1206"/>
        <w:gridCol w:w="1830"/>
        <w:gridCol w:w="773"/>
      </w:tblGrid>
      <w:tr w14:paraId="357F1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84" w:type="dxa"/>
            <w:vAlign w:val="center"/>
          </w:tcPr>
          <w:p w14:paraId="4A22FE4B">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77" w:type="dxa"/>
            <w:vAlign w:val="center"/>
          </w:tcPr>
          <w:p w14:paraId="0167E882">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644" w:type="dxa"/>
            <w:tcBorders>
              <w:right w:val="single" w:color="auto" w:sz="4" w:space="0"/>
            </w:tcBorders>
            <w:vAlign w:val="center"/>
          </w:tcPr>
          <w:p w14:paraId="3871A2E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990" w:type="dxa"/>
            <w:tcBorders>
              <w:left w:val="single" w:color="auto" w:sz="4" w:space="0"/>
            </w:tcBorders>
            <w:vAlign w:val="center"/>
          </w:tcPr>
          <w:p w14:paraId="1FB3CC6A">
            <w:pPr>
              <w:keepNext w:val="0"/>
              <w:keepLines w:val="0"/>
              <w:pageBreakBefore w:val="0"/>
              <w:wordWrap/>
              <w:overflowPunct/>
              <w:bidi w:val="0"/>
              <w:spacing w:line="24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p w14:paraId="3577DB4D">
            <w:pPr>
              <w:keepNext w:val="0"/>
              <w:keepLines w:val="0"/>
              <w:pageBreakBefore w:val="0"/>
              <w:wordWrap/>
              <w:overflowPunct/>
              <w:bidi w:val="0"/>
              <w:spacing w:line="24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（块)</w:t>
            </w:r>
          </w:p>
        </w:tc>
        <w:tc>
          <w:tcPr>
            <w:tcW w:w="1206" w:type="dxa"/>
            <w:tcBorders>
              <w:left w:val="single" w:color="auto" w:sz="4" w:space="0"/>
            </w:tcBorders>
            <w:vAlign w:val="center"/>
          </w:tcPr>
          <w:p w14:paraId="480672DD">
            <w:pPr>
              <w:keepNext w:val="0"/>
              <w:keepLines w:val="0"/>
              <w:pageBreakBefore w:val="0"/>
              <w:wordWrap/>
              <w:overflowPunct/>
              <w:bidi w:val="0"/>
              <w:spacing w:line="240" w:lineRule="auto"/>
              <w:ind w:left="0" w:leftChars="0" w:right="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暂估重量</w:t>
            </w:r>
            <w:r>
              <w:rPr>
                <w:rFonts w:hint="eastAsia" w:ascii="宋体" w:hAnsi="宋体" w:eastAsia="宋体" w:cs="宋体"/>
                <w:b/>
                <w:bCs/>
                <w:sz w:val="24"/>
                <w:szCs w:val="24"/>
                <w:lang w:val="en-US" w:eastAsia="zh-CN"/>
              </w:rPr>
              <w:br w:type="textWrapping"/>
            </w:r>
            <w:r>
              <w:rPr>
                <w:rFonts w:hint="eastAsia" w:ascii="宋体" w:hAnsi="宋体" w:eastAsia="宋体" w:cs="宋体"/>
                <w:b/>
                <w:bCs/>
                <w:sz w:val="24"/>
                <w:szCs w:val="24"/>
                <w:lang w:val="en-US" w:eastAsia="zh-CN"/>
              </w:rPr>
              <w:t>（吨）</w:t>
            </w:r>
          </w:p>
        </w:tc>
        <w:tc>
          <w:tcPr>
            <w:tcW w:w="1830" w:type="dxa"/>
            <w:vAlign w:val="center"/>
          </w:tcPr>
          <w:p w14:paraId="428F9E3A">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773" w:type="dxa"/>
            <w:vAlign w:val="center"/>
          </w:tcPr>
          <w:p w14:paraId="2F1273E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1926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31F4549A">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w:t>
            </w:r>
          </w:p>
        </w:tc>
        <w:tc>
          <w:tcPr>
            <w:tcW w:w="2377" w:type="dxa"/>
            <w:shd w:val="clear" w:color="auto" w:fill="auto"/>
            <w:vAlign w:val="center"/>
          </w:tcPr>
          <w:p w14:paraId="302EE6AE">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再生石墨箱板底板A</w:t>
            </w:r>
          </w:p>
        </w:tc>
        <w:tc>
          <w:tcPr>
            <w:tcW w:w="1644" w:type="dxa"/>
            <w:vMerge w:val="restart"/>
            <w:tcBorders>
              <w:right w:val="single" w:color="auto" w:sz="4" w:space="0"/>
            </w:tcBorders>
            <w:shd w:val="clear" w:color="auto" w:fill="auto"/>
            <w:vAlign w:val="center"/>
          </w:tcPr>
          <w:p w14:paraId="78E87E54">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详见图纸</w:t>
            </w:r>
          </w:p>
        </w:tc>
        <w:tc>
          <w:tcPr>
            <w:tcW w:w="990" w:type="dxa"/>
            <w:tcBorders>
              <w:left w:val="single" w:color="auto" w:sz="4" w:space="0"/>
            </w:tcBorders>
            <w:shd w:val="clear" w:color="auto" w:fill="auto"/>
            <w:vAlign w:val="center"/>
          </w:tcPr>
          <w:p w14:paraId="1B1F3A0F">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112</w:t>
            </w:r>
          </w:p>
        </w:tc>
        <w:tc>
          <w:tcPr>
            <w:tcW w:w="1206" w:type="dxa"/>
            <w:vMerge w:val="restart"/>
            <w:tcBorders>
              <w:left w:val="single" w:color="auto" w:sz="4" w:space="0"/>
            </w:tcBorders>
            <w:shd w:val="clear" w:color="auto" w:fill="auto"/>
            <w:vAlign w:val="center"/>
          </w:tcPr>
          <w:p w14:paraId="2F7804F2">
            <w:pPr>
              <w:keepNext w:val="0"/>
              <w:keepLines w:val="0"/>
              <w:widowControl/>
              <w:suppressLineNumbers w:val="0"/>
              <w:tabs>
                <w:tab w:val="left" w:pos="305"/>
              </w:tabs>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约300吨</w:t>
            </w:r>
          </w:p>
        </w:tc>
        <w:tc>
          <w:tcPr>
            <w:tcW w:w="1830" w:type="dxa"/>
            <w:vMerge w:val="restart"/>
            <w:shd w:val="clear" w:color="auto" w:fill="auto"/>
            <w:vAlign w:val="center"/>
          </w:tcPr>
          <w:p w14:paraId="05648FC9">
            <w:pPr>
              <w:keepNext w:val="0"/>
              <w:keepLines w:val="0"/>
              <w:pageBreakBefore w:val="0"/>
              <w:widowControl/>
              <w:suppressLineNumbers w:val="0"/>
              <w:wordWrap/>
              <w:overflowPunct/>
              <w:bidi w:val="0"/>
              <w:spacing w:line="300" w:lineRule="auto"/>
              <w:ind w:left="0" w:leftChars="0" w:right="0"/>
              <w:jc w:val="left"/>
              <w:rPr>
                <w:rFonts w:hint="default"/>
                <w:sz w:val="22"/>
                <w:szCs w:val="22"/>
                <w:lang w:val="en-US"/>
              </w:rPr>
            </w:pPr>
            <w:r>
              <w:rPr>
                <w:rFonts w:hint="eastAsia" w:ascii="宋体" w:hAnsi="宋体" w:eastAsia="宋体" w:cs="宋体"/>
                <w:snapToGrid w:val="0"/>
                <w:color w:val="000000"/>
                <w:kern w:val="0"/>
                <w:sz w:val="22"/>
                <w:szCs w:val="22"/>
                <w:lang w:val="en-US" w:eastAsia="zh-CN" w:bidi="ar"/>
              </w:rPr>
              <w:t>在2025年6月30日前将货物送达</w:t>
            </w:r>
          </w:p>
          <w:p w14:paraId="11423C37">
            <w:pPr>
              <w:keepNext w:val="0"/>
              <w:keepLines w:val="0"/>
              <w:pageBreakBefore w:val="0"/>
              <w:tabs>
                <w:tab w:val="left" w:pos="214"/>
              </w:tabs>
              <w:wordWrap/>
              <w:overflowPunct/>
              <w:bidi w:val="0"/>
              <w:spacing w:line="300" w:lineRule="auto"/>
              <w:ind w:left="0" w:leftChars="0" w:right="0"/>
              <w:jc w:val="left"/>
              <w:rPr>
                <w:rFonts w:hint="eastAsia" w:ascii="宋体" w:hAnsi="宋体" w:eastAsia="宋体" w:cs="宋体"/>
                <w:snapToGrid w:val="0"/>
                <w:color w:val="000000"/>
                <w:sz w:val="22"/>
                <w:szCs w:val="22"/>
                <w:lang w:val="en-US" w:eastAsia="zh-CN" w:bidi="ar-SA"/>
              </w:rPr>
            </w:pPr>
          </w:p>
        </w:tc>
        <w:tc>
          <w:tcPr>
            <w:tcW w:w="773" w:type="dxa"/>
            <w:vAlign w:val="center"/>
          </w:tcPr>
          <w:p w14:paraId="4487D58B">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r>
      <w:tr w14:paraId="7565A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19C9629E">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2377" w:type="dxa"/>
            <w:shd w:val="clear" w:color="auto" w:fill="auto"/>
            <w:vAlign w:val="center"/>
          </w:tcPr>
          <w:p w14:paraId="6426B240">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再生石墨箱板底板B</w:t>
            </w:r>
          </w:p>
        </w:tc>
        <w:tc>
          <w:tcPr>
            <w:tcW w:w="1644" w:type="dxa"/>
            <w:vMerge w:val="continue"/>
            <w:tcBorders>
              <w:right w:val="single" w:color="auto" w:sz="4" w:space="0"/>
            </w:tcBorders>
            <w:shd w:val="clear" w:color="auto" w:fill="auto"/>
            <w:vAlign w:val="center"/>
          </w:tcPr>
          <w:p w14:paraId="0827D372">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rPr>
            </w:pPr>
          </w:p>
        </w:tc>
        <w:tc>
          <w:tcPr>
            <w:tcW w:w="990" w:type="dxa"/>
            <w:tcBorders>
              <w:left w:val="single" w:color="auto" w:sz="4" w:space="0"/>
            </w:tcBorders>
            <w:shd w:val="clear" w:color="auto" w:fill="auto"/>
            <w:vAlign w:val="center"/>
          </w:tcPr>
          <w:p w14:paraId="35336A9F">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w:t>
            </w:r>
          </w:p>
        </w:tc>
        <w:tc>
          <w:tcPr>
            <w:tcW w:w="1206" w:type="dxa"/>
            <w:vMerge w:val="continue"/>
            <w:tcBorders>
              <w:left w:val="single" w:color="auto" w:sz="4" w:space="0"/>
            </w:tcBorders>
            <w:shd w:val="clear" w:color="auto" w:fill="auto"/>
            <w:vAlign w:val="center"/>
          </w:tcPr>
          <w:p w14:paraId="1E0646D5">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rPr>
            </w:pPr>
          </w:p>
        </w:tc>
        <w:tc>
          <w:tcPr>
            <w:tcW w:w="1830" w:type="dxa"/>
            <w:vMerge w:val="continue"/>
            <w:shd w:val="clear" w:color="auto" w:fill="auto"/>
            <w:vAlign w:val="center"/>
          </w:tcPr>
          <w:p w14:paraId="265FC2D4">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1E0E7D4F">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5A9C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325185DF">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w:t>
            </w:r>
          </w:p>
        </w:tc>
        <w:tc>
          <w:tcPr>
            <w:tcW w:w="2377" w:type="dxa"/>
            <w:shd w:val="clear" w:color="auto" w:fill="auto"/>
            <w:vAlign w:val="center"/>
          </w:tcPr>
          <w:p w14:paraId="2A85D0C6">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再生石墨箱板底板B-b</w:t>
            </w:r>
          </w:p>
        </w:tc>
        <w:tc>
          <w:tcPr>
            <w:tcW w:w="1644" w:type="dxa"/>
            <w:vMerge w:val="continue"/>
            <w:tcBorders>
              <w:right w:val="single" w:color="auto" w:sz="4" w:space="0"/>
            </w:tcBorders>
            <w:shd w:val="clear" w:color="auto" w:fill="auto"/>
            <w:vAlign w:val="center"/>
          </w:tcPr>
          <w:p w14:paraId="3A9A5E2E">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rPr>
            </w:pPr>
          </w:p>
        </w:tc>
        <w:tc>
          <w:tcPr>
            <w:tcW w:w="990" w:type="dxa"/>
            <w:tcBorders>
              <w:left w:val="single" w:color="auto" w:sz="4" w:space="0"/>
            </w:tcBorders>
            <w:shd w:val="clear" w:color="auto" w:fill="auto"/>
            <w:vAlign w:val="center"/>
          </w:tcPr>
          <w:p w14:paraId="6DB4CCD6">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w:t>
            </w:r>
          </w:p>
        </w:tc>
        <w:tc>
          <w:tcPr>
            <w:tcW w:w="1206" w:type="dxa"/>
            <w:vMerge w:val="continue"/>
            <w:tcBorders>
              <w:left w:val="single" w:color="auto" w:sz="4" w:space="0"/>
            </w:tcBorders>
            <w:shd w:val="clear" w:color="auto" w:fill="auto"/>
            <w:vAlign w:val="center"/>
          </w:tcPr>
          <w:p w14:paraId="5F222D68">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rPr>
            </w:pPr>
          </w:p>
        </w:tc>
        <w:tc>
          <w:tcPr>
            <w:tcW w:w="1830" w:type="dxa"/>
            <w:vMerge w:val="continue"/>
            <w:shd w:val="clear" w:color="auto" w:fill="auto"/>
            <w:vAlign w:val="center"/>
          </w:tcPr>
          <w:p w14:paraId="181BD8CF">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4F67E25C">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709E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1879EF6A">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w:t>
            </w:r>
          </w:p>
        </w:tc>
        <w:tc>
          <w:tcPr>
            <w:tcW w:w="2377" w:type="dxa"/>
            <w:shd w:val="clear" w:color="auto" w:fill="auto"/>
            <w:vAlign w:val="center"/>
          </w:tcPr>
          <w:p w14:paraId="4EA03B90">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再生石墨箱板底板C</w:t>
            </w:r>
          </w:p>
        </w:tc>
        <w:tc>
          <w:tcPr>
            <w:tcW w:w="1644" w:type="dxa"/>
            <w:vMerge w:val="continue"/>
            <w:tcBorders>
              <w:right w:val="single" w:color="auto" w:sz="4" w:space="0"/>
            </w:tcBorders>
            <w:shd w:val="clear" w:color="auto" w:fill="auto"/>
            <w:vAlign w:val="center"/>
          </w:tcPr>
          <w:p w14:paraId="1521A906">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rPr>
            </w:pPr>
          </w:p>
        </w:tc>
        <w:tc>
          <w:tcPr>
            <w:tcW w:w="990" w:type="dxa"/>
            <w:tcBorders>
              <w:left w:val="single" w:color="auto" w:sz="4" w:space="0"/>
            </w:tcBorders>
            <w:shd w:val="clear" w:color="auto" w:fill="auto"/>
            <w:vAlign w:val="center"/>
          </w:tcPr>
          <w:p w14:paraId="69403E64">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8</w:t>
            </w:r>
          </w:p>
        </w:tc>
        <w:tc>
          <w:tcPr>
            <w:tcW w:w="1206" w:type="dxa"/>
            <w:vMerge w:val="continue"/>
            <w:tcBorders>
              <w:left w:val="single" w:color="auto" w:sz="4" w:space="0"/>
            </w:tcBorders>
            <w:shd w:val="clear" w:color="auto" w:fill="auto"/>
            <w:vAlign w:val="center"/>
          </w:tcPr>
          <w:p w14:paraId="59677C5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52A3B55C">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2525A905">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p>
        </w:tc>
      </w:tr>
      <w:tr w14:paraId="24005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6FF77B0F">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w:t>
            </w:r>
          </w:p>
        </w:tc>
        <w:tc>
          <w:tcPr>
            <w:tcW w:w="2377" w:type="dxa"/>
            <w:shd w:val="clear" w:color="auto" w:fill="auto"/>
            <w:vAlign w:val="center"/>
          </w:tcPr>
          <w:p w14:paraId="1D043A60">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再生石墨箱板底板D</w:t>
            </w:r>
          </w:p>
        </w:tc>
        <w:tc>
          <w:tcPr>
            <w:tcW w:w="1644" w:type="dxa"/>
            <w:vMerge w:val="continue"/>
            <w:tcBorders>
              <w:right w:val="single" w:color="auto" w:sz="4" w:space="0"/>
            </w:tcBorders>
            <w:shd w:val="clear" w:color="auto" w:fill="auto"/>
            <w:vAlign w:val="center"/>
          </w:tcPr>
          <w:p w14:paraId="3C85BC63">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rPr>
            </w:pPr>
          </w:p>
        </w:tc>
        <w:tc>
          <w:tcPr>
            <w:tcW w:w="990" w:type="dxa"/>
            <w:tcBorders>
              <w:left w:val="single" w:color="auto" w:sz="4" w:space="0"/>
            </w:tcBorders>
            <w:shd w:val="clear" w:color="auto" w:fill="auto"/>
            <w:vAlign w:val="center"/>
          </w:tcPr>
          <w:p w14:paraId="363EB317">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2</w:t>
            </w:r>
          </w:p>
        </w:tc>
        <w:tc>
          <w:tcPr>
            <w:tcW w:w="1206" w:type="dxa"/>
            <w:vMerge w:val="continue"/>
            <w:tcBorders>
              <w:left w:val="single" w:color="auto" w:sz="4" w:space="0"/>
            </w:tcBorders>
            <w:shd w:val="clear" w:color="auto" w:fill="auto"/>
            <w:vAlign w:val="center"/>
          </w:tcPr>
          <w:p w14:paraId="5CFDE88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1E42A337">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79DF7B9B">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p>
        </w:tc>
      </w:tr>
      <w:tr w14:paraId="28A6E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65350C7D">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w:t>
            </w:r>
          </w:p>
        </w:tc>
        <w:tc>
          <w:tcPr>
            <w:tcW w:w="2377" w:type="dxa"/>
            <w:shd w:val="clear" w:color="auto" w:fill="auto"/>
            <w:vAlign w:val="center"/>
          </w:tcPr>
          <w:p w14:paraId="45295A20">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再生石墨箱板底板D-d</w:t>
            </w:r>
          </w:p>
        </w:tc>
        <w:tc>
          <w:tcPr>
            <w:tcW w:w="1644" w:type="dxa"/>
            <w:vMerge w:val="continue"/>
            <w:tcBorders>
              <w:right w:val="single" w:color="auto" w:sz="4" w:space="0"/>
            </w:tcBorders>
            <w:shd w:val="clear" w:color="auto" w:fill="auto"/>
            <w:vAlign w:val="center"/>
          </w:tcPr>
          <w:p w14:paraId="6A0C3DE2">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rPr>
            </w:pPr>
          </w:p>
        </w:tc>
        <w:tc>
          <w:tcPr>
            <w:tcW w:w="990" w:type="dxa"/>
            <w:tcBorders>
              <w:left w:val="single" w:color="auto" w:sz="4" w:space="0"/>
            </w:tcBorders>
            <w:shd w:val="clear" w:color="auto" w:fill="auto"/>
            <w:vAlign w:val="center"/>
          </w:tcPr>
          <w:p w14:paraId="22C30CB4">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2</w:t>
            </w:r>
          </w:p>
        </w:tc>
        <w:tc>
          <w:tcPr>
            <w:tcW w:w="1206" w:type="dxa"/>
            <w:vMerge w:val="continue"/>
            <w:tcBorders>
              <w:left w:val="single" w:color="auto" w:sz="4" w:space="0"/>
            </w:tcBorders>
            <w:shd w:val="clear" w:color="auto" w:fill="auto"/>
            <w:vAlign w:val="center"/>
          </w:tcPr>
          <w:p w14:paraId="2897383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4118C6B7">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3BE906C0">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p>
        </w:tc>
      </w:tr>
      <w:tr w14:paraId="00615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0F9B5A99">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w:t>
            </w:r>
          </w:p>
        </w:tc>
        <w:tc>
          <w:tcPr>
            <w:tcW w:w="2377" w:type="dxa"/>
            <w:shd w:val="clear" w:color="auto" w:fill="auto"/>
            <w:vAlign w:val="center"/>
          </w:tcPr>
          <w:p w14:paraId="4DAB3062">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再生石墨箱板立柱A</w:t>
            </w:r>
          </w:p>
        </w:tc>
        <w:tc>
          <w:tcPr>
            <w:tcW w:w="1644" w:type="dxa"/>
            <w:vMerge w:val="continue"/>
            <w:tcBorders>
              <w:right w:val="single" w:color="auto" w:sz="4" w:space="0"/>
            </w:tcBorders>
            <w:shd w:val="clear" w:color="auto" w:fill="auto"/>
            <w:vAlign w:val="center"/>
          </w:tcPr>
          <w:p w14:paraId="21353AF3">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rPr>
            </w:pPr>
          </w:p>
        </w:tc>
        <w:tc>
          <w:tcPr>
            <w:tcW w:w="990" w:type="dxa"/>
            <w:tcBorders>
              <w:left w:val="single" w:color="auto" w:sz="4" w:space="0"/>
            </w:tcBorders>
            <w:shd w:val="clear" w:color="auto" w:fill="auto"/>
            <w:vAlign w:val="center"/>
          </w:tcPr>
          <w:p w14:paraId="5504C81D">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4</w:t>
            </w:r>
          </w:p>
        </w:tc>
        <w:tc>
          <w:tcPr>
            <w:tcW w:w="1206" w:type="dxa"/>
            <w:vMerge w:val="continue"/>
            <w:tcBorders>
              <w:left w:val="single" w:color="auto" w:sz="4" w:space="0"/>
            </w:tcBorders>
            <w:shd w:val="clear" w:color="auto" w:fill="auto"/>
            <w:vAlign w:val="center"/>
          </w:tcPr>
          <w:p w14:paraId="3052A1D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71DC1E3F">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407579DD">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p>
        </w:tc>
      </w:tr>
      <w:tr w14:paraId="1E0C5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7F03AAC0">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w:t>
            </w:r>
          </w:p>
        </w:tc>
        <w:tc>
          <w:tcPr>
            <w:tcW w:w="2377" w:type="dxa"/>
            <w:shd w:val="clear" w:color="auto" w:fill="auto"/>
            <w:vAlign w:val="center"/>
          </w:tcPr>
          <w:p w14:paraId="40E4C7C0">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再生石墨箱板立柱B</w:t>
            </w:r>
          </w:p>
        </w:tc>
        <w:tc>
          <w:tcPr>
            <w:tcW w:w="1644" w:type="dxa"/>
            <w:vMerge w:val="continue"/>
            <w:tcBorders>
              <w:right w:val="single" w:color="auto" w:sz="4" w:space="0"/>
            </w:tcBorders>
            <w:shd w:val="clear" w:color="auto" w:fill="auto"/>
            <w:vAlign w:val="center"/>
          </w:tcPr>
          <w:p w14:paraId="4BB6A123">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rPr>
            </w:pPr>
          </w:p>
        </w:tc>
        <w:tc>
          <w:tcPr>
            <w:tcW w:w="990" w:type="dxa"/>
            <w:tcBorders>
              <w:left w:val="single" w:color="auto" w:sz="4" w:space="0"/>
            </w:tcBorders>
            <w:shd w:val="clear" w:color="auto" w:fill="auto"/>
            <w:vAlign w:val="center"/>
          </w:tcPr>
          <w:p w14:paraId="63395F9D">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10</w:t>
            </w:r>
          </w:p>
        </w:tc>
        <w:tc>
          <w:tcPr>
            <w:tcW w:w="1206" w:type="dxa"/>
            <w:vMerge w:val="continue"/>
            <w:tcBorders>
              <w:left w:val="single" w:color="auto" w:sz="4" w:space="0"/>
            </w:tcBorders>
            <w:shd w:val="clear" w:color="auto" w:fill="auto"/>
            <w:vAlign w:val="center"/>
          </w:tcPr>
          <w:p w14:paraId="279CF86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278F00BF">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2CBF2BD2">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p>
        </w:tc>
      </w:tr>
      <w:tr w14:paraId="770C8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5CF23493">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9</w:t>
            </w:r>
          </w:p>
        </w:tc>
        <w:tc>
          <w:tcPr>
            <w:tcW w:w="2377" w:type="dxa"/>
            <w:shd w:val="clear" w:color="auto" w:fill="auto"/>
            <w:vAlign w:val="center"/>
          </w:tcPr>
          <w:p w14:paraId="4BD2B1D5">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2"/>
                <w:szCs w:val="22"/>
                <w:u w:val="none"/>
                <w:lang w:val="en-US" w:eastAsia="zh-CN" w:bidi="ar"/>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再生石墨箱板立柱C</w:t>
            </w:r>
          </w:p>
        </w:tc>
        <w:tc>
          <w:tcPr>
            <w:tcW w:w="1644" w:type="dxa"/>
            <w:vMerge w:val="continue"/>
            <w:tcBorders>
              <w:right w:val="single" w:color="auto" w:sz="4" w:space="0"/>
            </w:tcBorders>
            <w:shd w:val="clear" w:color="auto" w:fill="auto"/>
            <w:vAlign w:val="center"/>
          </w:tcPr>
          <w:p w14:paraId="7AE039D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990" w:type="dxa"/>
            <w:tcBorders>
              <w:left w:val="single" w:color="auto" w:sz="4" w:space="0"/>
            </w:tcBorders>
            <w:shd w:val="clear" w:color="auto" w:fill="auto"/>
            <w:vAlign w:val="center"/>
          </w:tcPr>
          <w:p w14:paraId="7DC74A50">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58</w:t>
            </w:r>
          </w:p>
        </w:tc>
        <w:tc>
          <w:tcPr>
            <w:tcW w:w="1206" w:type="dxa"/>
            <w:vMerge w:val="continue"/>
            <w:tcBorders>
              <w:left w:val="single" w:color="auto" w:sz="4" w:space="0"/>
            </w:tcBorders>
            <w:shd w:val="clear" w:color="auto" w:fill="auto"/>
            <w:vAlign w:val="center"/>
          </w:tcPr>
          <w:p w14:paraId="3A440AE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131EC522">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3F2091AA">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5D6A2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02D1326C">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10</w:t>
            </w:r>
          </w:p>
        </w:tc>
        <w:tc>
          <w:tcPr>
            <w:tcW w:w="2377" w:type="dxa"/>
            <w:shd w:val="clear" w:color="auto" w:fill="auto"/>
            <w:vAlign w:val="center"/>
          </w:tcPr>
          <w:p w14:paraId="4B2C2929">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2"/>
                <w:szCs w:val="22"/>
                <w:u w:val="none"/>
                <w:lang w:val="en-US" w:eastAsia="zh-CN" w:bidi="ar"/>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再生石墨箱板立柱B</w:t>
            </w:r>
          </w:p>
        </w:tc>
        <w:tc>
          <w:tcPr>
            <w:tcW w:w="1644" w:type="dxa"/>
            <w:vMerge w:val="continue"/>
            <w:tcBorders>
              <w:right w:val="single" w:color="auto" w:sz="4" w:space="0"/>
            </w:tcBorders>
            <w:shd w:val="clear" w:color="auto" w:fill="auto"/>
            <w:vAlign w:val="center"/>
          </w:tcPr>
          <w:p w14:paraId="24ADDE8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990" w:type="dxa"/>
            <w:tcBorders>
              <w:left w:val="single" w:color="auto" w:sz="4" w:space="0"/>
            </w:tcBorders>
            <w:shd w:val="clear" w:color="auto" w:fill="auto"/>
            <w:vAlign w:val="center"/>
          </w:tcPr>
          <w:p w14:paraId="60A53A6A">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145</w:t>
            </w:r>
          </w:p>
        </w:tc>
        <w:tc>
          <w:tcPr>
            <w:tcW w:w="1206" w:type="dxa"/>
            <w:vMerge w:val="continue"/>
            <w:tcBorders>
              <w:left w:val="single" w:color="auto" w:sz="4" w:space="0"/>
            </w:tcBorders>
            <w:shd w:val="clear" w:color="auto" w:fill="auto"/>
            <w:vAlign w:val="center"/>
          </w:tcPr>
          <w:p w14:paraId="71382E5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124D7798">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45C42E17">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676C3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09C2E72C">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11</w:t>
            </w:r>
          </w:p>
        </w:tc>
        <w:tc>
          <w:tcPr>
            <w:tcW w:w="2377" w:type="dxa"/>
            <w:shd w:val="clear" w:color="auto" w:fill="auto"/>
            <w:vAlign w:val="center"/>
          </w:tcPr>
          <w:p w14:paraId="6B8FAD94">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2"/>
                <w:szCs w:val="22"/>
                <w:u w:val="none"/>
                <w:lang w:val="en-US" w:eastAsia="zh-CN" w:bidi="ar"/>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再生石墨箱板外侧板A</w:t>
            </w:r>
          </w:p>
        </w:tc>
        <w:tc>
          <w:tcPr>
            <w:tcW w:w="1644" w:type="dxa"/>
            <w:vMerge w:val="continue"/>
            <w:tcBorders>
              <w:right w:val="single" w:color="auto" w:sz="4" w:space="0"/>
            </w:tcBorders>
            <w:shd w:val="clear" w:color="auto" w:fill="auto"/>
            <w:vAlign w:val="center"/>
          </w:tcPr>
          <w:p w14:paraId="7DF81CE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990" w:type="dxa"/>
            <w:tcBorders>
              <w:left w:val="single" w:color="auto" w:sz="4" w:space="0"/>
            </w:tcBorders>
            <w:shd w:val="clear" w:color="auto" w:fill="auto"/>
            <w:vAlign w:val="center"/>
          </w:tcPr>
          <w:p w14:paraId="39588E93">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120</w:t>
            </w:r>
          </w:p>
        </w:tc>
        <w:tc>
          <w:tcPr>
            <w:tcW w:w="1206" w:type="dxa"/>
            <w:vMerge w:val="continue"/>
            <w:tcBorders>
              <w:left w:val="single" w:color="auto" w:sz="4" w:space="0"/>
            </w:tcBorders>
            <w:shd w:val="clear" w:color="auto" w:fill="auto"/>
            <w:vAlign w:val="center"/>
          </w:tcPr>
          <w:p w14:paraId="4DF8DAD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6C97C869">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0E0C1795">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7FDD9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5413D0EE">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12</w:t>
            </w:r>
          </w:p>
        </w:tc>
        <w:tc>
          <w:tcPr>
            <w:tcW w:w="2377" w:type="dxa"/>
            <w:shd w:val="clear" w:color="auto" w:fill="auto"/>
            <w:vAlign w:val="center"/>
          </w:tcPr>
          <w:p w14:paraId="20039315">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再生石墨箱板外侧板B</w:t>
            </w:r>
          </w:p>
        </w:tc>
        <w:tc>
          <w:tcPr>
            <w:tcW w:w="1644" w:type="dxa"/>
            <w:vMerge w:val="continue"/>
            <w:tcBorders>
              <w:right w:val="single" w:color="auto" w:sz="4" w:space="0"/>
            </w:tcBorders>
            <w:shd w:val="clear" w:color="auto" w:fill="auto"/>
            <w:vAlign w:val="center"/>
          </w:tcPr>
          <w:p w14:paraId="5B65D30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990" w:type="dxa"/>
            <w:tcBorders>
              <w:left w:val="single" w:color="auto" w:sz="4" w:space="0"/>
            </w:tcBorders>
            <w:shd w:val="clear" w:color="auto" w:fill="auto"/>
            <w:vAlign w:val="center"/>
          </w:tcPr>
          <w:p w14:paraId="65790D86">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180</w:t>
            </w:r>
          </w:p>
        </w:tc>
        <w:tc>
          <w:tcPr>
            <w:tcW w:w="1206" w:type="dxa"/>
            <w:vMerge w:val="continue"/>
            <w:tcBorders>
              <w:left w:val="single" w:color="auto" w:sz="4" w:space="0"/>
            </w:tcBorders>
            <w:shd w:val="clear" w:color="auto" w:fill="auto"/>
            <w:vAlign w:val="center"/>
          </w:tcPr>
          <w:p w14:paraId="61BCD26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7CA0C687">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693BFB09">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08CDB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4A9E2E50">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13</w:t>
            </w:r>
          </w:p>
        </w:tc>
        <w:tc>
          <w:tcPr>
            <w:tcW w:w="2377" w:type="dxa"/>
            <w:shd w:val="clear" w:color="auto" w:fill="auto"/>
            <w:vAlign w:val="center"/>
          </w:tcPr>
          <w:p w14:paraId="7D96A0BC">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再生石墨箱板中侧板C</w:t>
            </w:r>
          </w:p>
        </w:tc>
        <w:tc>
          <w:tcPr>
            <w:tcW w:w="1644" w:type="dxa"/>
            <w:vMerge w:val="continue"/>
            <w:tcBorders>
              <w:right w:val="single" w:color="auto" w:sz="4" w:space="0"/>
            </w:tcBorders>
            <w:shd w:val="clear" w:color="auto" w:fill="auto"/>
            <w:vAlign w:val="center"/>
          </w:tcPr>
          <w:p w14:paraId="0E9B710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2"/>
                <w:szCs w:val="22"/>
                <w:u w:val="none"/>
                <w:lang w:val="en-US" w:eastAsia="zh-CN" w:bidi="ar-SA"/>
              </w:rPr>
            </w:pPr>
          </w:p>
        </w:tc>
        <w:tc>
          <w:tcPr>
            <w:tcW w:w="990" w:type="dxa"/>
            <w:tcBorders>
              <w:left w:val="single" w:color="auto" w:sz="4" w:space="0"/>
            </w:tcBorders>
            <w:shd w:val="clear" w:color="auto" w:fill="auto"/>
            <w:vAlign w:val="center"/>
          </w:tcPr>
          <w:p w14:paraId="6723B9C8">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750</w:t>
            </w:r>
          </w:p>
        </w:tc>
        <w:tc>
          <w:tcPr>
            <w:tcW w:w="1206" w:type="dxa"/>
            <w:vMerge w:val="continue"/>
            <w:tcBorders>
              <w:left w:val="single" w:color="auto" w:sz="4" w:space="0"/>
            </w:tcBorders>
            <w:shd w:val="clear" w:color="auto" w:fill="auto"/>
            <w:vAlign w:val="center"/>
          </w:tcPr>
          <w:p w14:paraId="56D6D20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14A5685D">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311D1B4D">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349F3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5E23B2F8">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14</w:t>
            </w:r>
          </w:p>
        </w:tc>
        <w:tc>
          <w:tcPr>
            <w:tcW w:w="2377" w:type="dxa"/>
            <w:shd w:val="clear" w:color="auto" w:fill="auto"/>
            <w:vAlign w:val="center"/>
          </w:tcPr>
          <w:p w14:paraId="64E934D3">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再生石墨箱板端头板A</w:t>
            </w:r>
          </w:p>
        </w:tc>
        <w:tc>
          <w:tcPr>
            <w:tcW w:w="1644" w:type="dxa"/>
            <w:vMerge w:val="continue"/>
            <w:tcBorders>
              <w:right w:val="single" w:color="auto" w:sz="4" w:space="0"/>
            </w:tcBorders>
            <w:shd w:val="clear" w:color="auto" w:fill="auto"/>
            <w:vAlign w:val="center"/>
          </w:tcPr>
          <w:p w14:paraId="239E2D7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2"/>
                <w:szCs w:val="22"/>
                <w:u w:val="none"/>
                <w:lang w:val="en-US" w:eastAsia="zh-CN" w:bidi="ar-SA"/>
              </w:rPr>
            </w:pPr>
          </w:p>
        </w:tc>
        <w:tc>
          <w:tcPr>
            <w:tcW w:w="990" w:type="dxa"/>
            <w:tcBorders>
              <w:left w:val="single" w:color="auto" w:sz="4" w:space="0"/>
            </w:tcBorders>
            <w:shd w:val="clear" w:color="auto" w:fill="auto"/>
            <w:vAlign w:val="center"/>
          </w:tcPr>
          <w:p w14:paraId="79F2F5AA">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24</w:t>
            </w:r>
          </w:p>
        </w:tc>
        <w:tc>
          <w:tcPr>
            <w:tcW w:w="1206" w:type="dxa"/>
            <w:vMerge w:val="continue"/>
            <w:tcBorders>
              <w:left w:val="single" w:color="auto" w:sz="4" w:space="0"/>
            </w:tcBorders>
            <w:shd w:val="clear" w:color="auto" w:fill="auto"/>
            <w:vAlign w:val="center"/>
          </w:tcPr>
          <w:p w14:paraId="3490CA8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3C7E4F5F">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617E319E">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18F34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249B4138">
            <w:pPr>
              <w:keepNext w:val="0"/>
              <w:keepLines w:val="0"/>
              <w:pageBreakBefore w:val="0"/>
              <w:wordWrap/>
              <w:overflowPunct/>
              <w:bidi w:val="0"/>
              <w:spacing w:line="300" w:lineRule="auto"/>
              <w:ind w:left="0" w:leftChars="0" w:right="0"/>
              <w:jc w:val="center"/>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15</w:t>
            </w:r>
          </w:p>
        </w:tc>
        <w:tc>
          <w:tcPr>
            <w:tcW w:w="2377" w:type="dxa"/>
            <w:shd w:val="clear" w:color="auto" w:fill="auto"/>
            <w:vAlign w:val="center"/>
          </w:tcPr>
          <w:p w14:paraId="5BEA64FA">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再生石墨箱板端头板B</w:t>
            </w:r>
          </w:p>
        </w:tc>
        <w:tc>
          <w:tcPr>
            <w:tcW w:w="1644" w:type="dxa"/>
            <w:vMerge w:val="continue"/>
            <w:tcBorders>
              <w:right w:val="single" w:color="auto" w:sz="4" w:space="0"/>
            </w:tcBorders>
            <w:shd w:val="clear" w:color="auto" w:fill="auto"/>
            <w:vAlign w:val="center"/>
          </w:tcPr>
          <w:p w14:paraId="797DAFD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sz w:val="22"/>
                <w:szCs w:val="22"/>
                <w:u w:val="none"/>
                <w:lang w:val="en-US" w:eastAsia="zh-CN" w:bidi="ar-SA"/>
              </w:rPr>
            </w:pPr>
          </w:p>
        </w:tc>
        <w:tc>
          <w:tcPr>
            <w:tcW w:w="990" w:type="dxa"/>
            <w:tcBorders>
              <w:left w:val="single" w:color="auto" w:sz="4" w:space="0"/>
            </w:tcBorders>
            <w:shd w:val="clear" w:color="auto" w:fill="auto"/>
            <w:vAlign w:val="center"/>
          </w:tcPr>
          <w:p w14:paraId="1DA03BED">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36</w:t>
            </w:r>
          </w:p>
        </w:tc>
        <w:tc>
          <w:tcPr>
            <w:tcW w:w="1206" w:type="dxa"/>
            <w:vMerge w:val="continue"/>
            <w:tcBorders>
              <w:left w:val="single" w:color="auto" w:sz="4" w:space="0"/>
            </w:tcBorders>
            <w:shd w:val="clear" w:color="auto" w:fill="auto"/>
            <w:vAlign w:val="center"/>
          </w:tcPr>
          <w:p w14:paraId="5E27C41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35915556">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16CF5075">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795F6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7A612710">
            <w:pPr>
              <w:keepNext w:val="0"/>
              <w:keepLines w:val="0"/>
              <w:pageBreakBefore w:val="0"/>
              <w:wordWrap/>
              <w:overflowPunct/>
              <w:bidi w:val="0"/>
              <w:spacing w:line="300" w:lineRule="auto"/>
              <w:ind w:left="0" w:leftChars="0" w:right="0" w:rightChars="0"/>
              <w:jc w:val="center"/>
              <w:rPr>
                <w:rFonts w:hint="eastAsia"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16</w:t>
            </w:r>
          </w:p>
        </w:tc>
        <w:tc>
          <w:tcPr>
            <w:tcW w:w="2377" w:type="dxa"/>
            <w:shd w:val="clear" w:color="auto" w:fill="auto"/>
            <w:vAlign w:val="center"/>
          </w:tcPr>
          <w:p w14:paraId="35E6BA8D">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再生石墨箱板中隔板C</w:t>
            </w:r>
          </w:p>
        </w:tc>
        <w:tc>
          <w:tcPr>
            <w:tcW w:w="1644" w:type="dxa"/>
            <w:vMerge w:val="continue"/>
            <w:tcBorders>
              <w:right w:val="single" w:color="auto" w:sz="4" w:space="0"/>
            </w:tcBorders>
            <w:shd w:val="clear" w:color="auto" w:fill="auto"/>
            <w:vAlign w:val="center"/>
          </w:tcPr>
          <w:p w14:paraId="5E5ECDF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990" w:type="dxa"/>
            <w:tcBorders>
              <w:left w:val="single" w:color="auto" w:sz="4" w:space="0"/>
            </w:tcBorders>
            <w:shd w:val="clear" w:color="auto" w:fill="auto"/>
            <w:vAlign w:val="center"/>
          </w:tcPr>
          <w:p w14:paraId="04482D4D">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870</w:t>
            </w:r>
          </w:p>
        </w:tc>
        <w:tc>
          <w:tcPr>
            <w:tcW w:w="1206" w:type="dxa"/>
            <w:vMerge w:val="continue"/>
            <w:tcBorders>
              <w:left w:val="single" w:color="auto" w:sz="4" w:space="0"/>
            </w:tcBorders>
            <w:shd w:val="clear" w:color="auto" w:fill="auto"/>
            <w:vAlign w:val="center"/>
          </w:tcPr>
          <w:p w14:paraId="016C0E3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38042830">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3C69E5A4">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148D9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089C1BF6">
            <w:pPr>
              <w:keepNext w:val="0"/>
              <w:keepLines w:val="0"/>
              <w:pageBreakBefore w:val="0"/>
              <w:wordWrap/>
              <w:overflowPunct/>
              <w:bidi w:val="0"/>
              <w:spacing w:line="300" w:lineRule="auto"/>
              <w:ind w:left="0" w:leftChars="0" w:right="0"/>
              <w:jc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17</w:t>
            </w:r>
          </w:p>
        </w:tc>
        <w:tc>
          <w:tcPr>
            <w:tcW w:w="2377" w:type="dxa"/>
            <w:shd w:val="clear" w:color="auto" w:fill="auto"/>
            <w:vAlign w:val="center"/>
          </w:tcPr>
          <w:p w14:paraId="160F1CE9">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2"/>
                <w:szCs w:val="22"/>
                <w:u w:val="none"/>
                <w:lang w:val="en-US" w:eastAsia="zh-CN" w:bidi="ar"/>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再生石墨箱板盖板A</w:t>
            </w:r>
          </w:p>
        </w:tc>
        <w:tc>
          <w:tcPr>
            <w:tcW w:w="1644" w:type="dxa"/>
            <w:vMerge w:val="continue"/>
            <w:tcBorders>
              <w:right w:val="single" w:color="auto" w:sz="4" w:space="0"/>
            </w:tcBorders>
            <w:shd w:val="clear" w:color="auto" w:fill="auto"/>
            <w:vAlign w:val="center"/>
          </w:tcPr>
          <w:p w14:paraId="171F902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990" w:type="dxa"/>
            <w:tcBorders>
              <w:left w:val="single" w:color="auto" w:sz="4" w:space="0"/>
            </w:tcBorders>
            <w:shd w:val="clear" w:color="auto" w:fill="auto"/>
            <w:vAlign w:val="center"/>
          </w:tcPr>
          <w:p w14:paraId="308731F3">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12</w:t>
            </w:r>
          </w:p>
        </w:tc>
        <w:tc>
          <w:tcPr>
            <w:tcW w:w="1206" w:type="dxa"/>
            <w:vMerge w:val="continue"/>
            <w:tcBorders>
              <w:left w:val="single" w:color="auto" w:sz="4" w:space="0"/>
            </w:tcBorders>
            <w:shd w:val="clear" w:color="auto" w:fill="auto"/>
            <w:vAlign w:val="center"/>
          </w:tcPr>
          <w:p w14:paraId="5DEC7DC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7ADD9A88">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0905304F">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5A9B9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4" w:type="dxa"/>
            <w:shd w:val="clear" w:color="auto" w:fill="auto"/>
            <w:vAlign w:val="center"/>
          </w:tcPr>
          <w:p w14:paraId="3915339E">
            <w:pPr>
              <w:keepNext w:val="0"/>
              <w:keepLines w:val="0"/>
              <w:pageBreakBefore w:val="0"/>
              <w:wordWrap/>
              <w:overflowPunct/>
              <w:bidi w:val="0"/>
              <w:spacing w:line="300" w:lineRule="auto"/>
              <w:ind w:left="0" w:leftChars="0" w:right="0"/>
              <w:jc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18</w:t>
            </w:r>
          </w:p>
        </w:tc>
        <w:tc>
          <w:tcPr>
            <w:tcW w:w="2377" w:type="dxa"/>
            <w:shd w:val="clear" w:color="auto" w:fill="auto"/>
            <w:vAlign w:val="center"/>
          </w:tcPr>
          <w:p w14:paraId="02B9159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2"/>
                <w:szCs w:val="22"/>
                <w:u w:val="none"/>
                <w:lang w:val="en-US" w:eastAsia="zh-CN" w:bidi="ar"/>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再生石墨箱板盖板B</w:t>
            </w:r>
          </w:p>
        </w:tc>
        <w:tc>
          <w:tcPr>
            <w:tcW w:w="1644" w:type="dxa"/>
            <w:vMerge w:val="continue"/>
            <w:tcBorders>
              <w:right w:val="single" w:color="auto" w:sz="4" w:space="0"/>
            </w:tcBorders>
            <w:shd w:val="clear" w:color="auto" w:fill="auto"/>
            <w:vAlign w:val="center"/>
          </w:tcPr>
          <w:p w14:paraId="6FE4A62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990" w:type="dxa"/>
            <w:tcBorders>
              <w:left w:val="single" w:color="auto" w:sz="4" w:space="0"/>
            </w:tcBorders>
            <w:shd w:val="clear" w:color="auto" w:fill="auto"/>
            <w:vAlign w:val="center"/>
          </w:tcPr>
          <w:p w14:paraId="1726E16E">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z w:val="22"/>
                <w:szCs w:val="22"/>
                <w:lang w:val="en-US" w:eastAsia="zh-CN" w:bidi="ar-SA"/>
              </w:rPr>
            </w:pPr>
            <w:r>
              <w:rPr>
                <w:rFonts w:hint="eastAsia" w:asciiTheme="minorEastAsia" w:hAnsiTheme="minorEastAsia" w:eastAsiaTheme="minorEastAsia" w:cstheme="minorEastAsia"/>
                <w:snapToGrid w:val="0"/>
                <w:color w:val="000000"/>
                <w:sz w:val="22"/>
                <w:szCs w:val="22"/>
                <w:lang w:val="en-US" w:eastAsia="zh-CN" w:bidi="ar-SA"/>
              </w:rPr>
              <w:t>348</w:t>
            </w:r>
          </w:p>
        </w:tc>
        <w:tc>
          <w:tcPr>
            <w:tcW w:w="1206" w:type="dxa"/>
            <w:vMerge w:val="continue"/>
            <w:tcBorders>
              <w:left w:val="single" w:color="auto" w:sz="4" w:space="0"/>
            </w:tcBorders>
            <w:shd w:val="clear" w:color="auto" w:fill="auto"/>
            <w:vAlign w:val="center"/>
          </w:tcPr>
          <w:p w14:paraId="11E5C4D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SA"/>
              </w:rPr>
            </w:pPr>
          </w:p>
        </w:tc>
        <w:tc>
          <w:tcPr>
            <w:tcW w:w="1830" w:type="dxa"/>
            <w:vMerge w:val="continue"/>
            <w:shd w:val="clear" w:color="auto" w:fill="auto"/>
            <w:vAlign w:val="center"/>
          </w:tcPr>
          <w:p w14:paraId="0AAE81A2">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1343CF3C">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44ECD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504" w:type="dxa"/>
            <w:gridSpan w:val="7"/>
            <w:shd w:val="clear" w:color="auto" w:fill="auto"/>
            <w:vAlign w:val="center"/>
          </w:tcPr>
          <w:p w14:paraId="74D136A0">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jc w:val="left"/>
              <w:textAlignment w:val="baseline"/>
              <w:rPr>
                <w:rFonts w:hint="eastAsia"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1、体积密度&gt;1.62g/cm，硫含量&lt;1.0%。灰分≤1.0%。粉末电阻率:200μQ·m≤p≤500Q·m。抗压强度&gt;20MPa。产品表面应平整，不允许有裂纹、孔洞、夹杂物、黑皮等缺陷，铣削过的平面不得有明显的刀纹。</w:t>
            </w:r>
            <w:r>
              <w:rPr>
                <w:rFonts w:hint="eastAsia" w:ascii="宋体" w:hAnsi="宋体" w:eastAsia="宋体" w:cs="宋体"/>
                <w:snapToGrid w:val="0"/>
                <w:color w:val="000000"/>
                <w:sz w:val="22"/>
                <w:szCs w:val="22"/>
                <w:lang w:val="en-US" w:eastAsia="zh-CN" w:bidi="ar-SA"/>
              </w:rPr>
              <w:br w:type="textWrapping"/>
            </w:r>
            <w:r>
              <w:rPr>
                <w:rFonts w:hint="eastAsia" w:ascii="宋体" w:hAnsi="宋体" w:eastAsia="宋体" w:cs="宋体"/>
                <w:snapToGrid w:val="0"/>
                <w:color w:val="000000"/>
                <w:sz w:val="22"/>
                <w:szCs w:val="22"/>
                <w:lang w:val="en-US" w:eastAsia="zh-CN" w:bidi="ar-SA"/>
              </w:rPr>
              <w:t>2、公差控制:</w:t>
            </w:r>
          </w:p>
          <w:p w14:paraId="7800572C">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jc w:val="left"/>
              <w:textAlignment w:val="baseline"/>
              <w:rPr>
                <w:rFonts w:hint="eastAsia"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底板要求:厚度(0mm、2mm)，长宽含开口及角部以负公差控制(0mm、-5mm)</w:t>
            </w:r>
          </w:p>
          <w:p w14:paraId="3F87F6B5">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jc w:val="left"/>
              <w:textAlignment w:val="baseline"/>
              <w:rPr>
                <w:rFonts w:hint="eastAsia"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侧板要求:厚度(0mm、2mm)，长宽含开口及角部(-1mm、1mm)</w:t>
            </w:r>
          </w:p>
          <w:p w14:paraId="4E4AB63D">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jc w:val="left"/>
              <w:textAlignment w:val="baseline"/>
              <w:rPr>
                <w:rFonts w:hint="eastAsia"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立柱要求:高度(-2mm、2mm)，长宽含开口及角部(-1mm、1mm)，开槽宽度及深度(-1mm、1mm)</w:t>
            </w:r>
          </w:p>
          <w:p w14:paraId="117438CE">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jc w:val="left"/>
              <w:textAlignment w:val="baseline"/>
              <w:rPr>
                <w:rFonts w:hint="eastAsia"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盖板要求:厚度(-1mm、1mm)，长宽(-1mm、1mm)</w:t>
            </w:r>
            <w:r>
              <w:rPr>
                <w:rFonts w:hint="eastAsia" w:ascii="宋体" w:hAnsi="宋体" w:eastAsia="宋体" w:cs="宋体"/>
                <w:snapToGrid w:val="0"/>
                <w:color w:val="000000"/>
                <w:sz w:val="22"/>
                <w:szCs w:val="22"/>
                <w:lang w:val="en-US" w:eastAsia="zh-CN" w:bidi="ar-SA"/>
              </w:rPr>
              <w:br w:type="textWrapping"/>
            </w:r>
            <w:r>
              <w:rPr>
                <w:rFonts w:hint="eastAsia" w:ascii="宋体" w:hAnsi="宋体" w:eastAsia="宋体" w:cs="宋体"/>
                <w:snapToGrid w:val="0"/>
                <w:color w:val="000000"/>
                <w:sz w:val="22"/>
                <w:szCs w:val="22"/>
                <w:lang w:val="en-US" w:eastAsia="zh-CN" w:bidi="ar-SA"/>
              </w:rPr>
              <w:t>3、随货资料：产品检测报告</w:t>
            </w:r>
          </w:p>
          <w:p w14:paraId="105DC19A">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jc w:val="left"/>
              <w:textAlignment w:val="baseline"/>
              <w:rPr>
                <w:rFonts w:hint="eastAsia"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4、发货需甲方确认后方可执行</w:t>
            </w:r>
          </w:p>
          <w:p w14:paraId="4D734570">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jc w:val="left"/>
              <w:textAlignment w:val="baseline"/>
              <w:rPr>
                <w:rFonts w:hint="default"/>
                <w:lang w:val="en-US" w:eastAsia="zh-CN"/>
              </w:rPr>
            </w:pPr>
            <w:r>
              <w:rPr>
                <w:rFonts w:hint="eastAsia" w:ascii="宋体" w:hAnsi="宋体" w:eastAsia="宋体" w:cs="宋体"/>
                <w:snapToGrid w:val="0"/>
                <w:color w:val="000000"/>
                <w:sz w:val="22"/>
                <w:szCs w:val="22"/>
                <w:lang w:val="en-US" w:eastAsia="zh-CN" w:bidi="ar-SA"/>
              </w:rPr>
              <w:t>5、结算重量以我方过磅净重为准（不含包材）</w:t>
            </w:r>
          </w:p>
        </w:tc>
      </w:tr>
    </w:tbl>
    <w:p w14:paraId="54E1654C">
      <w:pPr>
        <w:keepNext w:val="0"/>
        <w:keepLines w:val="0"/>
        <w:pageBreakBefore w:val="0"/>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 xml:space="preserve">徐小姐  </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rPr>
        <w:t>)</w:t>
      </w:r>
    </w:p>
    <w:p w14:paraId="778417BF">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184E7178">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bookmarkEnd w:id="19"/>
    </w:p>
    <w:p w14:paraId="298CC50F">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p>
    <w:p w14:paraId="5A17A8CE">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0" w:name="_Toc9339"/>
      <w:bookmarkStart w:id="21" w:name="_Toc30159"/>
      <w:bookmarkStart w:id="22" w:name="_Toc654"/>
      <w:bookmarkStart w:id="23" w:name="_Toc7018"/>
      <w:bookmarkStart w:id="24" w:name="_Toc27635"/>
      <w:bookmarkStart w:id="25" w:name="_Toc24591"/>
      <w:r>
        <w:rPr>
          <w:rFonts w:hint="eastAsia" w:ascii="宋体" w:hAnsi="宋体" w:eastAsia="宋体" w:cs="宋体"/>
          <w:sz w:val="24"/>
          <w:szCs w:val="24"/>
        </w:rPr>
        <w:t>相关要求：</w:t>
      </w:r>
      <w:bookmarkEnd w:id="20"/>
      <w:bookmarkEnd w:id="21"/>
      <w:bookmarkEnd w:id="22"/>
      <w:bookmarkEnd w:id="23"/>
      <w:bookmarkEnd w:id="24"/>
      <w:bookmarkEnd w:id="25"/>
    </w:p>
    <w:p w14:paraId="536F1E45">
      <w:pPr>
        <w:keepNext w:val="0"/>
        <w:keepLines w:val="0"/>
        <w:pageBreakBefore w:val="0"/>
        <w:widowControl w:val="0"/>
        <w:kinsoku/>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1C3AC6A2">
      <w:pPr>
        <w:keepNext w:val="0"/>
        <w:keepLines w:val="0"/>
        <w:pageBreakBefore w:val="0"/>
        <w:widowControl w:val="0"/>
        <w:kinsoku/>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619D7059">
      <w:pPr>
        <w:keepNext w:val="0"/>
        <w:keepLines w:val="0"/>
        <w:pageBreakBefore w:val="0"/>
        <w:widowControl w:val="0"/>
        <w:kinsoku/>
        <w:wordWrap/>
        <w:overflowPunct/>
        <w:bidi w:val="0"/>
        <w:spacing w:line="300" w:lineRule="auto"/>
        <w:ind w:right="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0C0EF5CF">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B0CFA4B">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045032A">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7）货到、票到检验合格后30天付款，付银承。</w:t>
      </w:r>
    </w:p>
    <w:p w14:paraId="28091B32">
      <w:pPr>
        <w:keepNext w:val="0"/>
        <w:keepLines w:val="0"/>
        <w:pageBreakBefore w:val="0"/>
        <w:widowControl w:val="0"/>
        <w:kinsoku/>
        <w:wordWrap/>
        <w:overflowPunct/>
        <w:bidi w:val="0"/>
        <w:spacing w:line="300" w:lineRule="auto"/>
        <w:ind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6449A810">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2118314F">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6" w:name="_Toc30078"/>
      <w:bookmarkStart w:id="27" w:name="_Toc21790"/>
      <w:bookmarkStart w:id="28" w:name="_Toc4182"/>
      <w:bookmarkStart w:id="29" w:name="_Toc21113"/>
      <w:bookmarkStart w:id="30" w:name="_Toc20083"/>
      <w:bookmarkStart w:id="31" w:name="_Toc19941"/>
      <w:r>
        <w:rPr>
          <w:rFonts w:hint="eastAsia" w:ascii="宋体" w:hAnsi="宋体" w:eastAsia="宋体" w:cs="宋体"/>
          <w:sz w:val="24"/>
          <w:szCs w:val="24"/>
        </w:rPr>
        <w:t>联系方式</w:t>
      </w:r>
      <w:bookmarkEnd w:id="26"/>
      <w:bookmarkEnd w:id="27"/>
      <w:bookmarkEnd w:id="28"/>
      <w:bookmarkEnd w:id="29"/>
      <w:bookmarkEnd w:id="30"/>
      <w:bookmarkEnd w:id="31"/>
    </w:p>
    <w:p w14:paraId="214B5A7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28B0F52F">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530C351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56DA46E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14:paraId="48FEA49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46CDEEBE">
      <w:pPr>
        <w:keepNext w:val="0"/>
        <w:keepLines w:val="0"/>
        <w:pageBreakBefore w:val="0"/>
        <w:wordWrap/>
        <w:overflowPunct/>
        <w:bidi w:val="0"/>
        <w:spacing w:line="300" w:lineRule="auto"/>
        <w:ind w:left="0" w:leftChars="0" w:right="0"/>
        <w:rPr>
          <w:rFonts w:hint="eastAsia" w:ascii="宋体" w:hAnsi="宋体" w:eastAsia="宋体" w:cs="宋体"/>
        </w:rPr>
      </w:pPr>
    </w:p>
    <w:p w14:paraId="42C87FBA">
      <w:pPr>
        <w:keepNext w:val="0"/>
        <w:keepLines w:val="0"/>
        <w:pageBreakBefore w:val="0"/>
        <w:wordWrap/>
        <w:overflowPunct/>
        <w:bidi w:val="0"/>
        <w:spacing w:line="300" w:lineRule="auto"/>
        <w:ind w:left="0" w:leftChars="0" w:right="0"/>
        <w:rPr>
          <w:rFonts w:hint="eastAsia" w:ascii="宋体" w:hAnsi="宋体" w:eastAsia="宋体" w:cs="宋体"/>
        </w:rPr>
      </w:pPr>
    </w:p>
    <w:p w14:paraId="02A85C49">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sz w:val="24"/>
          <w:szCs w:val="24"/>
          <w:lang w:eastAsia="zh-CN"/>
        </w:rPr>
      </w:pPr>
      <w:bookmarkStart w:id="32" w:name="_Toc23207"/>
      <w:bookmarkStart w:id="33" w:name="_Toc322"/>
      <w:bookmarkStart w:id="34" w:name="_Toc19147"/>
      <w:bookmarkStart w:id="35" w:name="_Toc20059"/>
      <w:r>
        <w:rPr>
          <w:rFonts w:hint="eastAsia" w:ascii="宋体" w:hAnsi="宋体" w:eastAsia="宋体" w:cs="宋体"/>
          <w:sz w:val="24"/>
          <w:szCs w:val="24"/>
        </w:rPr>
        <w:t>中国机械总院集团海西（福建）分院有限公司</w:t>
      </w:r>
      <w:bookmarkEnd w:id="32"/>
      <w:bookmarkEnd w:id="33"/>
      <w:bookmarkEnd w:id="34"/>
      <w:bookmarkEnd w:id="35"/>
    </w:p>
    <w:p w14:paraId="7CC527C7">
      <w:pPr>
        <w:keepNext w:val="0"/>
        <w:keepLines w:val="0"/>
        <w:pageBreakBefore w:val="0"/>
        <w:wordWrap/>
        <w:overflowPunct/>
        <w:bidi w:val="0"/>
        <w:spacing w:line="300" w:lineRule="auto"/>
        <w:ind w:left="0" w:leftChars="0" w:right="0"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6DA97FB8">
      <w:pPr>
        <w:keepNext w:val="0"/>
        <w:keepLines w:val="0"/>
        <w:pageBreakBefore w:val="0"/>
        <w:wordWrap/>
        <w:overflowPunct/>
        <w:bidi w:val="0"/>
        <w:spacing w:line="300" w:lineRule="auto"/>
        <w:ind w:left="0" w:leftChars="0" w:right="0" w:firstLine="6720" w:firstLineChars="2800"/>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05</w:t>
      </w:r>
      <w:r>
        <w:rPr>
          <w:rFonts w:hint="eastAsia" w:ascii="宋体" w:hAnsi="宋体" w:eastAsia="宋体" w:cs="宋体"/>
          <w:sz w:val="24"/>
          <w:szCs w:val="24"/>
        </w:rPr>
        <w:t>日</w:t>
      </w:r>
    </w:p>
    <w:p w14:paraId="460E6BBD">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57B900A">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8439"/>
      <w:bookmarkStart w:id="37" w:name="_Toc25726"/>
      <w:bookmarkStart w:id="38" w:name="_Toc1059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645A886E">
      <w:pPr>
        <w:pStyle w:val="27"/>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0E6FEACE">
      <w:pPr>
        <w:pStyle w:val="27"/>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sz w:val="24"/>
          <w:szCs w:val="24"/>
        </w:rPr>
      </w:pPr>
      <w:bookmarkStart w:id="39" w:name="_Toc14879"/>
      <w:bookmarkStart w:id="40" w:name="_Toc15722"/>
      <w:bookmarkStart w:id="41" w:name="_Toc9822"/>
      <w:bookmarkStart w:id="42" w:name="_Toc24156"/>
      <w:bookmarkStart w:id="43" w:name="_Toc5448"/>
      <w:bookmarkStart w:id="44" w:name="_Toc2153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151317DE">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4649B182">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45" w:name="_Toc16770"/>
      <w:bookmarkStart w:id="46" w:name="_Toc23688"/>
      <w:bookmarkStart w:id="47" w:name="_Toc9930"/>
      <w:bookmarkStart w:id="48" w:name="_Toc12309"/>
      <w:bookmarkStart w:id="49" w:name="_Toc15847"/>
      <w:r>
        <w:rPr>
          <w:rFonts w:hint="eastAsia" w:ascii="宋体" w:hAnsi="宋体" w:eastAsia="宋体" w:cs="宋体"/>
          <w:b/>
          <w:bCs/>
          <w:sz w:val="24"/>
          <w:szCs w:val="24"/>
        </w:rPr>
        <w:t>二、投标报价</w:t>
      </w:r>
      <w:bookmarkEnd w:id="45"/>
      <w:bookmarkEnd w:id="46"/>
      <w:bookmarkEnd w:id="47"/>
      <w:bookmarkEnd w:id="48"/>
      <w:bookmarkEnd w:id="49"/>
    </w:p>
    <w:p w14:paraId="0DAFC7ED">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131A3A28">
      <w:pPr>
        <w:pStyle w:val="27"/>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2EDDFA9C">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21D7F137">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14:paraId="762DF806">
      <w:pPr>
        <w:pStyle w:val="27"/>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4175D8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51" w:name="_Toc14547"/>
      <w:bookmarkStart w:id="52" w:name="_Toc2348"/>
      <w:bookmarkStart w:id="53" w:name="_Toc19945"/>
      <w:bookmarkStart w:id="54" w:name="_Toc24896"/>
      <w:bookmarkStart w:id="55" w:name="_Toc13329"/>
      <w:r>
        <w:rPr>
          <w:rFonts w:hint="eastAsia" w:ascii="宋体" w:hAnsi="宋体" w:eastAsia="宋体" w:cs="宋体"/>
          <w:b/>
          <w:bCs/>
          <w:sz w:val="24"/>
          <w:szCs w:val="24"/>
        </w:rPr>
        <w:t>三、投标文件</w:t>
      </w:r>
      <w:bookmarkEnd w:id="51"/>
      <w:bookmarkEnd w:id="52"/>
      <w:bookmarkEnd w:id="53"/>
      <w:bookmarkEnd w:id="54"/>
      <w:bookmarkEnd w:id="55"/>
    </w:p>
    <w:p w14:paraId="50E0AD51">
      <w:pPr>
        <w:pStyle w:val="27"/>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56" w:name="_Toc11398"/>
      <w:bookmarkStart w:id="57" w:name="_Toc29954"/>
      <w:bookmarkStart w:id="58" w:name="_Toc30156"/>
      <w:bookmarkStart w:id="59" w:name="_Toc7457"/>
      <w:bookmarkStart w:id="60" w:name="_Toc2231"/>
      <w:bookmarkStart w:id="61" w:name="_Toc30571"/>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6E8472B1">
      <w:pPr>
        <w:pStyle w:val="27"/>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1010B9C5">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377BAA23">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3A2EB1D9">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62" w:name="_Toc23458"/>
      <w:bookmarkStart w:id="63" w:name="_Toc8"/>
      <w:bookmarkStart w:id="64" w:name="_Toc18677"/>
      <w:bookmarkStart w:id="65" w:name="_Toc29111"/>
      <w:bookmarkStart w:id="66" w:name="_Toc14760"/>
      <w:r>
        <w:rPr>
          <w:rFonts w:hint="eastAsia" w:ascii="宋体" w:hAnsi="宋体" w:eastAsia="宋体" w:cs="宋体"/>
          <w:b/>
          <w:bCs/>
          <w:sz w:val="24"/>
          <w:szCs w:val="24"/>
        </w:rPr>
        <w:t>四、开标、评标、定标</w:t>
      </w:r>
      <w:bookmarkEnd w:id="62"/>
      <w:bookmarkEnd w:id="63"/>
      <w:bookmarkEnd w:id="64"/>
      <w:bookmarkEnd w:id="65"/>
      <w:bookmarkEnd w:id="66"/>
    </w:p>
    <w:p w14:paraId="169C957F">
      <w:pPr>
        <w:pStyle w:val="27"/>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sz w:val="24"/>
          <w:szCs w:val="24"/>
        </w:rPr>
      </w:pPr>
      <w:bookmarkStart w:id="67" w:name="_Toc31780"/>
      <w:bookmarkStart w:id="68" w:name="_Toc998"/>
      <w:bookmarkStart w:id="69" w:name="_Toc5695"/>
      <w:bookmarkStart w:id="70" w:name="_Toc29386"/>
      <w:bookmarkStart w:id="71" w:name="_Toc20255"/>
      <w:bookmarkStart w:id="72" w:name="_Toc3331"/>
      <w:r>
        <w:rPr>
          <w:rFonts w:hint="eastAsia" w:ascii="宋体" w:hAnsi="宋体" w:eastAsia="宋体" w:cs="宋体"/>
          <w:snapToGrid w:val="0"/>
          <w:color w:val="000000"/>
          <w:sz w:val="24"/>
          <w:szCs w:val="24"/>
          <w:lang w:val="en-US" w:eastAsia="zh-CN" w:bidi="ar-SA"/>
        </w:rPr>
        <w:t>1.</w:t>
      </w:r>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5AF9D3F4">
      <w:pPr>
        <w:pStyle w:val="27"/>
        <w:keepNext w:val="0"/>
        <w:keepLines w:val="0"/>
        <w:pageBreakBefore w:val="0"/>
        <w:numPr>
          <w:ilvl w:val="0"/>
          <w:numId w:val="0"/>
        </w:numPr>
        <w:kinsoku/>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napToGrid w:val="0"/>
          <w:color w:val="000000"/>
          <w:sz w:val="24"/>
          <w:szCs w:val="24"/>
          <w:lang w:val="en-US" w:eastAsia="zh-CN" w:bidi="ar-SA"/>
        </w:rPr>
        <w:t>2.</w:t>
      </w: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4A0CF380">
      <w:pPr>
        <w:pStyle w:val="27"/>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sz w:val="24"/>
          <w:szCs w:val="24"/>
        </w:rPr>
      </w:pPr>
      <w:bookmarkStart w:id="73" w:name="_Toc6426"/>
      <w:bookmarkStart w:id="74" w:name="_Toc14086"/>
      <w:bookmarkStart w:id="75" w:name="_Toc18886"/>
      <w:bookmarkStart w:id="76" w:name="_Toc26371"/>
      <w:bookmarkStart w:id="77" w:name="_Toc12"/>
      <w:bookmarkStart w:id="78" w:name="_Toc24129"/>
      <w:r>
        <w:rPr>
          <w:rFonts w:hint="eastAsia" w:ascii="宋体" w:hAnsi="宋体" w:eastAsia="宋体" w:cs="宋体"/>
          <w:snapToGrid w:val="0"/>
          <w:color w:val="000000"/>
          <w:sz w:val="24"/>
          <w:szCs w:val="24"/>
          <w:lang w:val="en-US" w:eastAsia="zh-CN" w:bidi="ar-SA"/>
        </w:rPr>
        <w:t>3.</w:t>
      </w:r>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6DC0DA81">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79" w:name="_Toc29662"/>
      <w:bookmarkStart w:id="80" w:name="_Toc2586"/>
      <w:bookmarkStart w:id="81" w:name="_Toc32748"/>
      <w:bookmarkStart w:id="82" w:name="_Toc6326"/>
      <w:bookmarkStart w:id="83" w:name="_Toc25649"/>
      <w:r>
        <w:rPr>
          <w:rFonts w:hint="eastAsia" w:ascii="宋体" w:hAnsi="宋体" w:eastAsia="宋体" w:cs="宋体"/>
          <w:b/>
          <w:bCs/>
          <w:sz w:val="24"/>
          <w:szCs w:val="24"/>
        </w:rPr>
        <w:t>五、纪律要求</w:t>
      </w:r>
      <w:bookmarkEnd w:id="79"/>
      <w:bookmarkEnd w:id="80"/>
      <w:bookmarkEnd w:id="81"/>
      <w:bookmarkEnd w:id="82"/>
      <w:bookmarkEnd w:id="83"/>
    </w:p>
    <w:p w14:paraId="2C8BB739">
      <w:pPr>
        <w:pStyle w:val="27"/>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7"/>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F373253">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84" w:name="_Toc7771"/>
      <w:bookmarkStart w:id="85" w:name="_Toc11099"/>
      <w:bookmarkStart w:id="86" w:name="_Toc9588"/>
      <w:bookmarkStart w:id="87" w:name="_Toc3302"/>
      <w:bookmarkStart w:id="88" w:name="_Toc23438"/>
      <w:r>
        <w:rPr>
          <w:rFonts w:hint="eastAsia" w:ascii="宋体" w:hAnsi="宋体" w:eastAsia="宋体" w:cs="宋体"/>
          <w:b/>
          <w:bCs/>
          <w:sz w:val="24"/>
          <w:szCs w:val="24"/>
        </w:rPr>
        <w:t>六、其他</w:t>
      </w:r>
      <w:bookmarkEnd w:id="84"/>
      <w:bookmarkEnd w:id="85"/>
      <w:bookmarkEnd w:id="86"/>
      <w:bookmarkEnd w:id="87"/>
      <w:bookmarkEnd w:id="88"/>
    </w:p>
    <w:p w14:paraId="72D537FA">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3ED3D84F">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keepNext w:val="0"/>
        <w:keepLines w:val="0"/>
        <w:pageBreakBefore w:val="0"/>
        <w:wordWrap/>
        <w:overflowPunct/>
        <w:bidi w:val="0"/>
        <w:spacing w:line="300" w:lineRule="auto"/>
        <w:ind w:left="0" w:leftChars="0" w:right="0"/>
        <w:rPr>
          <w:rFonts w:hint="eastAsia" w:ascii="宋体" w:hAnsi="宋体" w:eastAsia="宋体" w:cs="宋体"/>
        </w:rPr>
      </w:pPr>
    </w:p>
    <w:p w14:paraId="77A48F2D">
      <w:pPr>
        <w:keepNext w:val="0"/>
        <w:keepLines w:val="0"/>
        <w:pageBreakBefore w:val="0"/>
        <w:wordWrap/>
        <w:overflowPunct/>
        <w:bidi w:val="0"/>
        <w:spacing w:line="300" w:lineRule="auto"/>
        <w:ind w:left="0" w:leftChars="0" w:right="0"/>
        <w:rPr>
          <w:rFonts w:hint="eastAsia" w:ascii="宋体" w:hAnsi="宋体" w:eastAsia="宋体" w:cs="宋体"/>
        </w:rPr>
      </w:pPr>
    </w:p>
    <w:p w14:paraId="4B31CB1A">
      <w:pPr>
        <w:keepNext w:val="0"/>
        <w:keepLines w:val="0"/>
        <w:pageBreakBefore w:val="0"/>
        <w:wordWrap/>
        <w:overflowPunct/>
        <w:bidi w:val="0"/>
        <w:spacing w:line="300" w:lineRule="auto"/>
        <w:ind w:left="0" w:leftChars="0" w:right="0"/>
        <w:rPr>
          <w:rFonts w:hint="eastAsia" w:ascii="宋体" w:hAnsi="宋体" w:eastAsia="宋体" w:cs="宋体"/>
        </w:rPr>
      </w:pPr>
    </w:p>
    <w:p w14:paraId="7FFB3A02">
      <w:pPr>
        <w:keepNext w:val="0"/>
        <w:keepLines w:val="0"/>
        <w:pageBreakBefore w:val="0"/>
        <w:wordWrap/>
        <w:overflowPunct/>
        <w:bidi w:val="0"/>
        <w:spacing w:line="300" w:lineRule="auto"/>
        <w:ind w:left="0" w:leftChars="0" w:right="0"/>
        <w:rPr>
          <w:rFonts w:hint="eastAsia" w:ascii="宋体" w:hAnsi="宋体" w:eastAsia="宋体" w:cs="宋体"/>
        </w:rPr>
      </w:pPr>
    </w:p>
    <w:p w14:paraId="5851DC2E">
      <w:pPr>
        <w:keepNext w:val="0"/>
        <w:keepLines w:val="0"/>
        <w:pageBreakBefore w:val="0"/>
        <w:wordWrap/>
        <w:overflowPunct/>
        <w:bidi w:val="0"/>
        <w:spacing w:line="300" w:lineRule="auto"/>
        <w:ind w:left="0" w:leftChars="0" w:right="0"/>
        <w:rPr>
          <w:rFonts w:hint="eastAsia" w:ascii="宋体" w:hAnsi="宋体" w:eastAsia="宋体" w:cs="宋体"/>
        </w:rPr>
      </w:pPr>
    </w:p>
    <w:p w14:paraId="5965E782">
      <w:pPr>
        <w:keepNext w:val="0"/>
        <w:keepLines w:val="0"/>
        <w:pageBreakBefore w:val="0"/>
        <w:wordWrap/>
        <w:overflowPunct/>
        <w:bidi w:val="0"/>
        <w:spacing w:line="300" w:lineRule="auto"/>
        <w:ind w:left="0" w:leftChars="0" w:right="0"/>
        <w:rPr>
          <w:rFonts w:hint="eastAsia" w:ascii="宋体" w:hAnsi="宋体" w:eastAsia="宋体" w:cs="宋体"/>
        </w:rPr>
      </w:pPr>
    </w:p>
    <w:p w14:paraId="4A033BD7">
      <w:pPr>
        <w:keepNext w:val="0"/>
        <w:keepLines w:val="0"/>
        <w:pageBreakBefore w:val="0"/>
        <w:wordWrap/>
        <w:overflowPunct/>
        <w:bidi w:val="0"/>
        <w:spacing w:line="300" w:lineRule="auto"/>
        <w:ind w:left="0" w:leftChars="0" w:right="0"/>
        <w:rPr>
          <w:rFonts w:hint="eastAsia" w:ascii="宋体" w:hAnsi="宋体" w:eastAsia="宋体" w:cs="宋体"/>
        </w:rPr>
      </w:pPr>
    </w:p>
    <w:p w14:paraId="27AA9DA9">
      <w:pPr>
        <w:keepNext w:val="0"/>
        <w:keepLines w:val="0"/>
        <w:pageBreakBefore w:val="0"/>
        <w:wordWrap/>
        <w:overflowPunct/>
        <w:bidi w:val="0"/>
        <w:spacing w:line="300" w:lineRule="auto"/>
        <w:ind w:left="0" w:leftChars="0" w:right="0"/>
        <w:rPr>
          <w:rFonts w:hint="eastAsia" w:ascii="宋体" w:hAnsi="宋体" w:eastAsia="宋体" w:cs="宋体"/>
        </w:rPr>
      </w:pPr>
    </w:p>
    <w:p w14:paraId="5D700E2F">
      <w:pPr>
        <w:keepNext w:val="0"/>
        <w:keepLines w:val="0"/>
        <w:pageBreakBefore w:val="0"/>
        <w:wordWrap/>
        <w:overflowPunct/>
        <w:bidi w:val="0"/>
        <w:spacing w:line="300" w:lineRule="auto"/>
        <w:ind w:left="0" w:leftChars="0" w:right="0"/>
        <w:rPr>
          <w:rFonts w:hint="eastAsia" w:ascii="宋体" w:hAnsi="宋体" w:eastAsia="宋体" w:cs="宋体"/>
        </w:rPr>
      </w:pPr>
    </w:p>
    <w:p w14:paraId="69DE7AA9">
      <w:pPr>
        <w:keepNext w:val="0"/>
        <w:keepLines w:val="0"/>
        <w:pageBreakBefore w:val="0"/>
        <w:wordWrap/>
        <w:overflowPunct/>
        <w:bidi w:val="0"/>
        <w:spacing w:line="300" w:lineRule="auto"/>
        <w:ind w:left="0" w:leftChars="0" w:right="0"/>
        <w:rPr>
          <w:rFonts w:hint="eastAsia" w:ascii="宋体" w:hAnsi="宋体" w:eastAsia="宋体" w:cs="宋体"/>
        </w:rPr>
      </w:pPr>
    </w:p>
    <w:p w14:paraId="3FA2A11C">
      <w:pPr>
        <w:keepNext w:val="0"/>
        <w:keepLines w:val="0"/>
        <w:pageBreakBefore w:val="0"/>
        <w:wordWrap/>
        <w:overflowPunct/>
        <w:bidi w:val="0"/>
        <w:spacing w:line="300" w:lineRule="auto"/>
        <w:ind w:left="0" w:leftChars="0" w:right="0"/>
        <w:rPr>
          <w:rFonts w:hint="eastAsia" w:ascii="宋体" w:hAnsi="宋体" w:eastAsia="宋体" w:cs="宋体"/>
        </w:rPr>
      </w:pPr>
    </w:p>
    <w:p w14:paraId="60522102">
      <w:pPr>
        <w:keepNext w:val="0"/>
        <w:keepLines w:val="0"/>
        <w:pageBreakBefore w:val="0"/>
        <w:wordWrap/>
        <w:overflowPunct/>
        <w:bidi w:val="0"/>
        <w:spacing w:line="300" w:lineRule="auto"/>
        <w:ind w:left="0" w:leftChars="0" w:right="0"/>
        <w:rPr>
          <w:rFonts w:hint="eastAsia" w:ascii="宋体" w:hAnsi="宋体" w:eastAsia="宋体" w:cs="宋体"/>
        </w:rPr>
      </w:pPr>
    </w:p>
    <w:p w14:paraId="33CC89C9">
      <w:pPr>
        <w:keepNext w:val="0"/>
        <w:keepLines w:val="0"/>
        <w:pageBreakBefore w:val="0"/>
        <w:wordWrap/>
        <w:overflowPunct/>
        <w:bidi w:val="0"/>
        <w:spacing w:line="300" w:lineRule="auto"/>
        <w:ind w:left="0" w:leftChars="0" w:right="0"/>
        <w:rPr>
          <w:rFonts w:hint="eastAsia" w:ascii="宋体" w:hAnsi="宋体" w:eastAsia="宋体" w:cs="宋体"/>
        </w:rPr>
      </w:pPr>
    </w:p>
    <w:p w14:paraId="153A7DE3">
      <w:pPr>
        <w:keepNext w:val="0"/>
        <w:keepLines w:val="0"/>
        <w:pageBreakBefore w:val="0"/>
        <w:wordWrap/>
        <w:overflowPunct/>
        <w:bidi w:val="0"/>
        <w:spacing w:line="300" w:lineRule="auto"/>
        <w:ind w:left="0" w:leftChars="0" w:right="0"/>
        <w:rPr>
          <w:rFonts w:hint="eastAsia" w:ascii="宋体" w:hAnsi="宋体" w:eastAsia="宋体" w:cs="宋体"/>
        </w:rPr>
      </w:pPr>
    </w:p>
    <w:p w14:paraId="176A5ED3">
      <w:pPr>
        <w:keepNext w:val="0"/>
        <w:keepLines w:val="0"/>
        <w:pageBreakBefore w:val="0"/>
        <w:wordWrap/>
        <w:overflowPunct/>
        <w:bidi w:val="0"/>
        <w:spacing w:line="300" w:lineRule="auto"/>
        <w:ind w:left="0" w:leftChars="0" w:right="0"/>
        <w:rPr>
          <w:rFonts w:hint="eastAsia" w:ascii="宋体" w:hAnsi="宋体" w:eastAsia="宋体" w:cs="宋体"/>
        </w:rPr>
      </w:pPr>
    </w:p>
    <w:p w14:paraId="418AF0A9">
      <w:pPr>
        <w:keepNext w:val="0"/>
        <w:keepLines w:val="0"/>
        <w:pageBreakBefore w:val="0"/>
        <w:wordWrap/>
        <w:overflowPunct/>
        <w:bidi w:val="0"/>
        <w:spacing w:line="300" w:lineRule="auto"/>
        <w:ind w:left="0" w:leftChars="0" w:right="0"/>
        <w:rPr>
          <w:rFonts w:hint="eastAsia" w:ascii="宋体" w:hAnsi="宋体" w:eastAsia="宋体" w:cs="宋体"/>
        </w:rPr>
      </w:pPr>
    </w:p>
    <w:p w14:paraId="0CB596FC">
      <w:pPr>
        <w:keepNext w:val="0"/>
        <w:keepLines w:val="0"/>
        <w:pageBreakBefore w:val="0"/>
        <w:wordWrap/>
        <w:overflowPunct/>
        <w:bidi w:val="0"/>
        <w:spacing w:line="300" w:lineRule="auto"/>
        <w:ind w:left="0" w:leftChars="0" w:right="0"/>
        <w:rPr>
          <w:rFonts w:hint="eastAsia" w:ascii="宋体" w:hAnsi="宋体" w:eastAsia="宋体" w:cs="宋体"/>
        </w:rPr>
      </w:pPr>
    </w:p>
    <w:p w14:paraId="65F4CCAA">
      <w:pPr>
        <w:keepNext w:val="0"/>
        <w:keepLines w:val="0"/>
        <w:pageBreakBefore w:val="0"/>
        <w:wordWrap/>
        <w:overflowPunct/>
        <w:bidi w:val="0"/>
        <w:spacing w:line="300" w:lineRule="auto"/>
        <w:ind w:left="0" w:leftChars="0" w:right="0"/>
        <w:rPr>
          <w:rFonts w:hint="eastAsia" w:ascii="宋体" w:hAnsi="宋体" w:eastAsia="宋体" w:cs="宋体"/>
        </w:rPr>
      </w:pPr>
    </w:p>
    <w:p w14:paraId="611FE53B">
      <w:pPr>
        <w:keepNext w:val="0"/>
        <w:keepLines w:val="0"/>
        <w:pageBreakBefore w:val="0"/>
        <w:wordWrap/>
        <w:overflowPunct/>
        <w:bidi w:val="0"/>
        <w:spacing w:line="300" w:lineRule="auto"/>
        <w:ind w:left="0" w:leftChars="0" w:right="0"/>
        <w:rPr>
          <w:rFonts w:hint="eastAsia" w:ascii="宋体" w:hAnsi="宋体" w:eastAsia="宋体" w:cs="宋体"/>
        </w:rPr>
      </w:pPr>
    </w:p>
    <w:p w14:paraId="22470EAD">
      <w:pPr>
        <w:keepNext w:val="0"/>
        <w:keepLines w:val="0"/>
        <w:pageBreakBefore w:val="0"/>
        <w:wordWrap/>
        <w:overflowPunct/>
        <w:bidi w:val="0"/>
        <w:spacing w:line="300" w:lineRule="auto"/>
        <w:ind w:left="0" w:leftChars="0" w:right="0"/>
        <w:rPr>
          <w:rFonts w:hint="eastAsia" w:ascii="宋体" w:hAnsi="宋体" w:eastAsia="宋体" w:cs="宋体"/>
        </w:rPr>
      </w:pPr>
    </w:p>
    <w:p w14:paraId="2162FA8F">
      <w:pPr>
        <w:pStyle w:val="2"/>
        <w:rPr>
          <w:rFonts w:hint="eastAsia" w:ascii="宋体" w:hAnsi="宋体" w:eastAsia="宋体" w:cs="宋体"/>
        </w:rPr>
      </w:pPr>
    </w:p>
    <w:p w14:paraId="432495AD">
      <w:pPr>
        <w:pStyle w:val="2"/>
        <w:rPr>
          <w:rFonts w:hint="eastAsia" w:ascii="宋体" w:hAnsi="宋体" w:eastAsia="宋体" w:cs="宋体"/>
        </w:rPr>
      </w:pPr>
    </w:p>
    <w:p w14:paraId="1242F88A">
      <w:pPr>
        <w:keepNext w:val="0"/>
        <w:keepLines w:val="0"/>
        <w:pageBreakBefore w:val="0"/>
        <w:wordWrap/>
        <w:overflowPunct/>
        <w:bidi w:val="0"/>
        <w:spacing w:line="300" w:lineRule="auto"/>
        <w:ind w:left="0" w:leftChars="0" w:right="0"/>
        <w:rPr>
          <w:rFonts w:hint="eastAsia" w:ascii="宋体" w:hAnsi="宋体" w:eastAsia="宋体" w:cs="宋体"/>
        </w:rPr>
      </w:pPr>
    </w:p>
    <w:p w14:paraId="17787573">
      <w:pPr>
        <w:keepNext w:val="0"/>
        <w:keepLines w:val="0"/>
        <w:pageBreakBefore w:val="0"/>
        <w:wordWrap/>
        <w:overflowPunct/>
        <w:bidi w:val="0"/>
        <w:spacing w:line="300" w:lineRule="auto"/>
        <w:ind w:left="0" w:leftChars="0" w:right="0"/>
        <w:rPr>
          <w:rFonts w:hint="eastAsia" w:ascii="宋体" w:hAnsi="宋体" w:eastAsia="宋体" w:cs="宋体"/>
        </w:rPr>
      </w:pPr>
    </w:p>
    <w:p w14:paraId="75DEEC55">
      <w:pPr>
        <w:keepNext w:val="0"/>
        <w:keepLines w:val="0"/>
        <w:pageBreakBefore w:val="0"/>
        <w:wordWrap/>
        <w:overflowPunct/>
        <w:bidi w:val="0"/>
        <w:spacing w:line="300" w:lineRule="auto"/>
        <w:ind w:left="0" w:leftChars="0" w:right="0"/>
        <w:rPr>
          <w:rFonts w:hint="eastAsia" w:ascii="宋体" w:hAnsi="宋体" w:eastAsia="宋体" w:cs="宋体"/>
        </w:rPr>
      </w:pPr>
    </w:p>
    <w:p w14:paraId="34AC7E0E">
      <w:pPr>
        <w:keepNext w:val="0"/>
        <w:keepLines w:val="0"/>
        <w:pageBreakBefore w:val="0"/>
        <w:wordWrap/>
        <w:overflowPunct/>
        <w:bidi w:val="0"/>
        <w:spacing w:line="300" w:lineRule="auto"/>
        <w:ind w:left="0" w:leftChars="0" w:right="0"/>
        <w:rPr>
          <w:rFonts w:hint="eastAsia" w:ascii="宋体" w:hAnsi="宋体" w:eastAsia="宋体" w:cs="宋体"/>
        </w:rPr>
      </w:pPr>
    </w:p>
    <w:p w14:paraId="1710EA4E">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207"/>
      <w:bookmarkStart w:id="90" w:name="_Toc14035"/>
      <w:bookmarkStart w:id="91" w:name="_Toc26223"/>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4E57F729">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5437CBB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其他分（10分）</w:t>
      </w:r>
      <w:r>
        <w:rPr>
          <w:rFonts w:hint="eastAsia" w:ascii="宋体" w:hAnsi="宋体" w:eastAsia="宋体" w:cs="宋体"/>
          <w:color w:val="auto"/>
          <w:sz w:val="24"/>
          <w:highlight w:val="none"/>
        </w:rPr>
        <w:t>组成，评审标准具体如下：</w:t>
      </w:r>
    </w:p>
    <w:p w14:paraId="245906C6">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0167694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EA3513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3069B33">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E2AAD38">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5A94926">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04660F31">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A8F9C47">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F7792E1">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3445C07">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4784"/>
      <w:bookmarkStart w:id="93" w:name="_Toc13537"/>
      <w:bookmarkStart w:id="94" w:name="_Toc2329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76C47FD">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7"/>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w:t>
            </w:r>
          </w:p>
          <w:p w14:paraId="55D9619F">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一般参数：一项不响应扣0.5~1分。</w:t>
            </w:r>
          </w:p>
        </w:tc>
        <w:tc>
          <w:tcPr>
            <w:tcW w:w="1134" w:type="dxa"/>
            <w:tcMar>
              <w:left w:w="103" w:type="dxa"/>
            </w:tcMar>
            <w:vAlign w:val="center"/>
          </w:tcPr>
          <w:p w14:paraId="3481E8F9">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04FF0B2A">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4DF59E1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80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08BABD">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7</w:t>
            </w:r>
            <w:r>
              <w:rPr>
                <w:rFonts w:hint="eastAsia" w:ascii="宋体" w:hAnsi="宋体" w:eastAsia="宋体" w:cs="宋体"/>
                <w:sz w:val="24"/>
              </w:rPr>
              <w:t>0%，评审过程中，不得去掉最后报价中的最高报价和最低报价。（保留到小数点后两位，第三位四舍五入。）</w:t>
            </w:r>
          </w:p>
          <w:p w14:paraId="226C6352">
            <w:pPr>
              <w:keepNext w:val="0"/>
              <w:keepLines w:val="0"/>
              <w:pageBreakBefore w:val="0"/>
              <w:wordWrap/>
              <w:overflowPunct/>
              <w:bidi w:val="0"/>
              <w:spacing w:line="300" w:lineRule="auto"/>
              <w:ind w:left="0" w:leftChars="0" w:right="0"/>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keepNext w:val="0"/>
              <w:keepLines w:val="0"/>
              <w:pageBreakBefore w:val="0"/>
              <w:wordWrap/>
              <w:overflowPunct/>
              <w:bidi w:val="0"/>
              <w:spacing w:line="300" w:lineRule="auto"/>
              <w:ind w:left="0" w:leftChars="0" w:right="0"/>
              <w:rPr>
                <w:rFonts w:hint="eastAsia" w:ascii="宋体" w:hAnsi="宋体" w:eastAsia="宋体" w:cs="宋体"/>
                <w:sz w:val="24"/>
                <w:szCs w:val="24"/>
              </w:rPr>
            </w:pPr>
          </w:p>
        </w:tc>
      </w:tr>
    </w:tbl>
    <w:p w14:paraId="669ED101">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40312CC2">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62AD4D54">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w:t>
      </w:r>
      <w:r>
        <w:rPr>
          <w:rFonts w:hint="eastAsia" w:ascii="宋体" w:hAnsi="宋体" w:eastAsia="宋体" w:cs="宋体"/>
          <w:b/>
          <w:bCs/>
          <w:sz w:val="24"/>
          <w:lang w:val="en-US" w:eastAsia="zh-CN"/>
        </w:rPr>
        <w:t>其他</w:t>
      </w:r>
      <w:r>
        <w:rPr>
          <w:rFonts w:hint="eastAsia" w:ascii="宋体" w:hAnsi="宋体" w:eastAsia="宋体" w:cs="宋体"/>
          <w:b/>
          <w:bCs/>
          <w:sz w:val="24"/>
        </w:rPr>
        <w:t>部分（分值</w:t>
      </w:r>
      <w:r>
        <w:rPr>
          <w:rFonts w:hint="eastAsia" w:ascii="宋体" w:hAnsi="宋体" w:eastAsia="宋体" w:cs="宋体"/>
          <w:b/>
          <w:bCs/>
          <w:sz w:val="24"/>
          <w:lang w:val="en-US" w:eastAsia="zh-CN"/>
        </w:rPr>
        <w:t>10</w:t>
      </w:r>
      <w:r>
        <w:rPr>
          <w:rFonts w:hint="eastAsia" w:ascii="宋体" w:hAnsi="宋体" w:eastAsia="宋体" w:cs="宋体"/>
          <w:b/>
          <w:bCs/>
          <w:sz w:val="24"/>
        </w:rPr>
        <w:t>分）</w:t>
      </w:r>
    </w:p>
    <w:p w14:paraId="0A2F69D7">
      <w:pPr>
        <w:keepNext w:val="0"/>
        <w:keepLines w:val="0"/>
        <w:pageBreakBefore w:val="0"/>
        <w:wordWrap/>
        <w:overflowPunct/>
        <w:bidi w:val="0"/>
        <w:spacing w:line="300" w:lineRule="auto"/>
        <w:ind w:left="0" w:leftChars="0" w:right="0"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定标办法</w:t>
      </w:r>
    </w:p>
    <w:p w14:paraId="46AB7448">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+其他分</w:t>
      </w:r>
      <w:r>
        <w:rPr>
          <w:rFonts w:hint="eastAsia" w:ascii="宋体" w:hAnsi="宋体" w:eastAsia="宋体" w:cs="宋体"/>
          <w:color w:val="auto"/>
          <w:sz w:val="24"/>
        </w:rPr>
        <w:t>）。</w:t>
      </w:r>
    </w:p>
    <w:p w14:paraId="331698AC">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1160ABFE">
      <w:pPr>
        <w:keepNext w:val="0"/>
        <w:keepLines w:val="0"/>
        <w:pageBreakBefore w:val="0"/>
        <w:numPr>
          <w:ilvl w:val="0"/>
          <w:numId w:val="0"/>
        </w:numPr>
        <w:wordWrap/>
        <w:overflowPunct/>
        <w:bidi w:val="0"/>
        <w:spacing w:line="300" w:lineRule="auto"/>
        <w:ind w:left="0" w:leftChars="0" w:right="0" w:rightChars="0" w:firstLine="422" w:firstLineChars="175"/>
        <w:jc w:val="left"/>
        <w:outlineLvl w:val="0"/>
        <w:rPr>
          <w:rFonts w:hint="eastAsia" w:ascii="宋体" w:hAnsi="宋体" w:eastAsia="宋体" w:cs="宋体"/>
          <w:snapToGrid w:val="0"/>
          <w:color w:val="auto"/>
          <w:sz w:val="24"/>
          <w:szCs w:val="21"/>
          <w:highlight w:val="none"/>
          <w:lang w:val="en-US" w:eastAsia="zh-CN" w:bidi="ar-SA"/>
        </w:rPr>
      </w:pPr>
      <w:bookmarkStart w:id="95" w:name="_Toc20197"/>
      <w:bookmarkStart w:id="96" w:name="_Toc12820"/>
      <w:bookmarkStart w:id="97" w:name="_Toc7216"/>
      <w:r>
        <w:rPr>
          <w:rFonts w:hint="eastAsia" w:ascii="宋体" w:hAnsi="宋体" w:eastAsia="宋体" w:cs="宋体"/>
          <w:b/>
          <w:bCs/>
          <w:snapToGrid w:val="0"/>
          <w:color w:val="auto"/>
          <w:sz w:val="24"/>
          <w:szCs w:val="21"/>
          <w:highlight w:val="none"/>
          <w:lang w:val="en-US" w:eastAsia="zh-CN" w:bidi="ar-SA"/>
        </w:rPr>
        <w:t>5、</w:t>
      </w:r>
      <w:r>
        <w:rPr>
          <w:rFonts w:hint="eastAsia" w:ascii="宋体" w:hAnsi="宋体" w:eastAsia="宋体" w:cs="宋体"/>
          <w:snapToGrid w:val="0"/>
          <w:color w:val="auto"/>
          <w:sz w:val="24"/>
          <w:szCs w:val="21"/>
          <w:highlight w:val="none"/>
          <w:lang w:val="en-US" w:eastAsia="zh-CN" w:bidi="ar-SA"/>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18246CC5">
      <w:pPr>
        <w:keepNext w:val="0"/>
        <w:keepLines w:val="0"/>
        <w:pageBreakBefore w:val="0"/>
        <w:numPr>
          <w:ilvl w:val="0"/>
          <w:numId w:val="0"/>
        </w:numPr>
        <w:wordWrap/>
        <w:overflowPunct/>
        <w:bidi w:val="0"/>
        <w:spacing w:line="300" w:lineRule="auto"/>
        <w:ind w:left="0" w:leftChars="0" w:right="0" w:firstLine="422" w:firstLineChars="175"/>
        <w:jc w:val="left"/>
        <w:outlineLvl w:val="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6、</w:t>
      </w:r>
      <w:r>
        <w:rPr>
          <w:rFonts w:hint="eastAsia" w:ascii="宋体" w:hAnsi="宋体" w:eastAsia="宋体" w:cs="宋体"/>
          <w:color w:val="auto"/>
          <w:sz w:val="24"/>
          <w:lang w:val="en-US" w:eastAsia="zh-CN"/>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3859FA8B">
      <w:pPr>
        <w:keepNext w:val="0"/>
        <w:keepLines w:val="0"/>
        <w:pageBreakBefore w:val="0"/>
        <w:wordWrap/>
        <w:overflowPunct/>
        <w:bidi w:val="0"/>
        <w:spacing w:line="300" w:lineRule="auto"/>
        <w:ind w:left="0" w:leftChars="0" w:right="0"/>
        <w:jc w:val="left"/>
        <w:outlineLvl w:val="0"/>
        <w:rPr>
          <w:rFonts w:hint="eastAsia" w:ascii="宋体" w:hAnsi="宋体" w:eastAsia="宋体" w:cs="宋体"/>
          <w:color w:val="auto"/>
          <w:sz w:val="24"/>
          <w:lang w:val="en-US" w:eastAsia="zh-CN"/>
        </w:rPr>
      </w:pPr>
    </w:p>
    <w:p w14:paraId="180E514C">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6B74538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BF0943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04DEF38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FBCD5A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C302E4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235DE4C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4E4DCE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1C5CA58C">
      <w:pPr>
        <w:pStyle w:val="2"/>
        <w:rPr>
          <w:rFonts w:hint="eastAsia" w:ascii="宋体" w:hAnsi="宋体" w:eastAsia="宋体" w:cs="宋体"/>
          <w:color w:val="auto"/>
          <w:sz w:val="24"/>
          <w:lang w:val="en-US" w:eastAsia="zh-CN"/>
        </w:rPr>
      </w:pPr>
    </w:p>
    <w:p w14:paraId="5F9B6DBC">
      <w:pPr>
        <w:pStyle w:val="2"/>
        <w:rPr>
          <w:rFonts w:hint="eastAsia" w:ascii="宋体" w:hAnsi="宋体" w:eastAsia="宋体" w:cs="宋体"/>
          <w:color w:val="auto"/>
          <w:sz w:val="24"/>
          <w:lang w:val="en-US" w:eastAsia="zh-CN"/>
        </w:rPr>
      </w:pPr>
    </w:p>
    <w:p w14:paraId="5387EADF">
      <w:pPr>
        <w:pStyle w:val="2"/>
        <w:rPr>
          <w:rFonts w:hint="eastAsia" w:ascii="宋体" w:hAnsi="宋体" w:eastAsia="宋体" w:cs="宋体"/>
          <w:color w:val="auto"/>
          <w:sz w:val="24"/>
          <w:lang w:val="en-US" w:eastAsia="zh-CN"/>
        </w:rPr>
      </w:pPr>
    </w:p>
    <w:p w14:paraId="3247D155">
      <w:pPr>
        <w:pStyle w:val="2"/>
        <w:rPr>
          <w:rFonts w:hint="eastAsia" w:ascii="宋体" w:hAnsi="宋体" w:eastAsia="宋体" w:cs="宋体"/>
          <w:color w:val="auto"/>
          <w:sz w:val="24"/>
          <w:lang w:val="en-US" w:eastAsia="zh-CN"/>
        </w:rPr>
      </w:pPr>
    </w:p>
    <w:p w14:paraId="45A1726B">
      <w:pPr>
        <w:pStyle w:val="2"/>
        <w:rPr>
          <w:rFonts w:hint="eastAsia" w:ascii="宋体" w:hAnsi="宋体" w:eastAsia="宋体" w:cs="宋体"/>
          <w:color w:val="auto"/>
          <w:sz w:val="24"/>
          <w:lang w:val="en-US" w:eastAsia="zh-CN"/>
        </w:rPr>
      </w:pPr>
    </w:p>
    <w:p w14:paraId="0018A786">
      <w:pPr>
        <w:pStyle w:val="2"/>
        <w:rPr>
          <w:rFonts w:hint="eastAsia" w:ascii="宋体" w:hAnsi="宋体" w:eastAsia="宋体" w:cs="宋体"/>
          <w:color w:val="auto"/>
          <w:sz w:val="24"/>
          <w:lang w:val="en-US" w:eastAsia="zh-CN"/>
        </w:rPr>
      </w:pPr>
    </w:p>
    <w:p w14:paraId="570086FB">
      <w:pPr>
        <w:pStyle w:val="2"/>
        <w:rPr>
          <w:rFonts w:hint="eastAsia" w:ascii="宋体" w:hAnsi="宋体" w:eastAsia="宋体" w:cs="宋体"/>
          <w:color w:val="auto"/>
          <w:sz w:val="24"/>
          <w:lang w:val="en-US" w:eastAsia="zh-CN"/>
        </w:rPr>
      </w:pPr>
    </w:p>
    <w:p w14:paraId="3675626D">
      <w:pPr>
        <w:pStyle w:val="2"/>
        <w:rPr>
          <w:rFonts w:hint="eastAsia" w:ascii="宋体" w:hAnsi="宋体" w:eastAsia="宋体" w:cs="宋体"/>
          <w:color w:val="auto"/>
          <w:sz w:val="24"/>
          <w:lang w:val="en-US" w:eastAsia="zh-CN"/>
        </w:rPr>
      </w:pPr>
    </w:p>
    <w:p w14:paraId="180D0FAE">
      <w:pPr>
        <w:pStyle w:val="2"/>
        <w:rPr>
          <w:rFonts w:hint="eastAsia" w:ascii="宋体" w:hAnsi="宋体" w:eastAsia="宋体" w:cs="宋体"/>
          <w:color w:val="auto"/>
          <w:sz w:val="24"/>
          <w:lang w:val="en-US" w:eastAsia="zh-CN"/>
        </w:rPr>
      </w:pPr>
    </w:p>
    <w:p w14:paraId="5F2CEC2D">
      <w:pPr>
        <w:pStyle w:val="2"/>
        <w:rPr>
          <w:rFonts w:hint="eastAsia" w:ascii="宋体" w:hAnsi="宋体" w:eastAsia="宋体" w:cs="宋体"/>
          <w:color w:val="auto"/>
          <w:sz w:val="24"/>
          <w:lang w:val="en-US" w:eastAsia="zh-CN"/>
        </w:rPr>
      </w:pPr>
    </w:p>
    <w:p w14:paraId="68F51EE8">
      <w:pPr>
        <w:pStyle w:val="2"/>
        <w:rPr>
          <w:rFonts w:hint="eastAsia" w:ascii="宋体" w:hAnsi="宋体" w:eastAsia="宋体" w:cs="宋体"/>
          <w:color w:val="auto"/>
          <w:sz w:val="24"/>
          <w:lang w:val="en-US" w:eastAsia="zh-CN"/>
        </w:rPr>
      </w:pPr>
    </w:p>
    <w:p w14:paraId="27A54C25">
      <w:pPr>
        <w:pStyle w:val="2"/>
        <w:rPr>
          <w:rFonts w:hint="eastAsia" w:ascii="宋体" w:hAnsi="宋体" w:eastAsia="宋体" w:cs="宋体"/>
          <w:color w:val="auto"/>
          <w:sz w:val="24"/>
          <w:lang w:val="en-US" w:eastAsia="zh-CN"/>
        </w:rPr>
      </w:pPr>
    </w:p>
    <w:p w14:paraId="32467C4C">
      <w:pPr>
        <w:pStyle w:val="2"/>
        <w:rPr>
          <w:rFonts w:hint="eastAsia" w:ascii="宋体" w:hAnsi="宋体" w:eastAsia="宋体" w:cs="宋体"/>
          <w:color w:val="auto"/>
          <w:sz w:val="24"/>
          <w:lang w:val="en-US" w:eastAsia="zh-CN"/>
        </w:rPr>
      </w:pPr>
    </w:p>
    <w:p w14:paraId="4F81C4B6">
      <w:pPr>
        <w:pStyle w:val="2"/>
        <w:rPr>
          <w:rFonts w:hint="eastAsia" w:ascii="宋体" w:hAnsi="宋体" w:eastAsia="宋体" w:cs="宋体"/>
          <w:color w:val="auto"/>
          <w:sz w:val="24"/>
          <w:lang w:val="en-US" w:eastAsia="zh-CN"/>
        </w:rPr>
      </w:pPr>
    </w:p>
    <w:p w14:paraId="0DADEF84">
      <w:pPr>
        <w:pStyle w:val="2"/>
        <w:rPr>
          <w:rFonts w:hint="eastAsia" w:ascii="宋体" w:hAnsi="宋体" w:eastAsia="宋体" w:cs="宋体"/>
          <w:color w:val="auto"/>
          <w:sz w:val="24"/>
          <w:lang w:val="en-US" w:eastAsia="zh-CN"/>
        </w:rPr>
      </w:pPr>
    </w:p>
    <w:p w14:paraId="6DC21A48">
      <w:pPr>
        <w:pStyle w:val="2"/>
        <w:rPr>
          <w:rFonts w:hint="eastAsia" w:ascii="宋体" w:hAnsi="宋体" w:eastAsia="宋体" w:cs="宋体"/>
          <w:color w:val="auto"/>
          <w:sz w:val="24"/>
          <w:lang w:val="en-US" w:eastAsia="zh-CN"/>
        </w:rPr>
      </w:pPr>
    </w:p>
    <w:p w14:paraId="4FCE3611">
      <w:pPr>
        <w:pStyle w:val="2"/>
        <w:rPr>
          <w:rFonts w:hint="eastAsia" w:ascii="宋体" w:hAnsi="宋体" w:eastAsia="宋体" w:cs="宋体"/>
          <w:color w:val="auto"/>
          <w:sz w:val="24"/>
          <w:lang w:val="en-US" w:eastAsia="zh-CN"/>
        </w:rPr>
      </w:pPr>
    </w:p>
    <w:p w14:paraId="63DFF6E8">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0B5E687C">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549DC21">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6DF6CCB7">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059143A">
      <w:pPr>
        <w:pStyle w:val="8"/>
        <w:keepNext w:val="0"/>
        <w:keepLines w:val="0"/>
        <w:pageBreakBefore w:val="0"/>
        <w:wordWrap/>
        <w:overflowPunct/>
        <w:bidi w:val="0"/>
        <w:spacing w:line="300" w:lineRule="auto"/>
        <w:ind w:left="0" w:leftChars="0" w:right="0"/>
        <w:rPr>
          <w:rFonts w:hint="eastAsia" w:ascii="宋体" w:hAnsi="宋体" w:eastAsia="宋体" w:cs="宋体"/>
        </w:rPr>
      </w:pPr>
      <w:r>
        <w:rPr>
          <w:rFonts w:hint="eastAsia" w:ascii="宋体" w:hAnsi="宋体" w:eastAsia="宋体" w:cs="宋体"/>
        </w:rPr>
        <w:t>投标人应满足以下要求：</w:t>
      </w:r>
    </w:p>
    <w:p w14:paraId="7DFA96D7">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p>
    <w:p w14:paraId="5AEB19F0">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r>
        <w:rPr>
          <w:rFonts w:hint="eastAsia" w:ascii="宋体" w:hAnsi="宋体" w:eastAsia="宋体" w:cs="宋体"/>
          <w:color w:val="0000FF"/>
        </w:rPr>
        <w:fldChar w:fldCharType="begin"/>
      </w:r>
      <w:r>
        <w:rPr>
          <w:rFonts w:hint="eastAsia" w:ascii="宋体" w:hAnsi="宋体" w:eastAsia="宋体" w:cs="宋体"/>
          <w:color w:val="0000FF"/>
        </w:rPr>
        <w:instrText xml:space="preserve"> HYPERLINK "箱板立柱等图纸.pdf" </w:instrText>
      </w:r>
      <w:r>
        <w:rPr>
          <w:rFonts w:hint="eastAsia" w:ascii="宋体" w:hAnsi="宋体" w:eastAsia="宋体" w:cs="宋体"/>
          <w:color w:val="0000FF"/>
        </w:rPr>
        <w:fldChar w:fldCharType="separate"/>
      </w:r>
      <w:r>
        <w:rPr>
          <w:rFonts w:hint="eastAsia" w:ascii="宋体" w:hAnsi="宋体" w:eastAsia="宋体" w:cs="宋体"/>
          <w:color w:val="0000FF"/>
        </w:rPr>
        <w:fldChar w:fldCharType="end"/>
      </w:r>
    </w:p>
    <w:p w14:paraId="0B15E690">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r>
        <w:rPr>
          <w:rFonts w:hint="eastAsia" w:ascii="宋体" w:hAnsi="宋体" w:eastAsia="宋体" w:cs="宋体"/>
          <w:color w:val="0000FF"/>
        </w:rPr>
        <w:fldChar w:fldCharType="begin"/>
      </w:r>
      <w:r>
        <w:rPr>
          <w:rFonts w:hint="eastAsia" w:ascii="宋体" w:hAnsi="宋体" w:eastAsia="宋体" w:cs="宋体"/>
          <w:color w:val="0000FF"/>
        </w:rPr>
        <w:instrText xml:space="preserve"> HYPERLINK "箱板炉图纸.pdf" </w:instrText>
      </w:r>
      <w:r>
        <w:rPr>
          <w:rFonts w:hint="eastAsia" w:ascii="宋体" w:hAnsi="宋体" w:eastAsia="宋体" w:cs="宋体"/>
          <w:color w:val="0000FF"/>
        </w:rPr>
        <w:fldChar w:fldCharType="separate"/>
      </w:r>
      <w:r>
        <w:rPr>
          <w:rStyle w:val="19"/>
          <w:rFonts w:hint="eastAsia" w:ascii="宋体" w:hAnsi="宋体" w:eastAsia="宋体" w:cs="宋体"/>
        </w:rPr>
        <w:t>箱板炉图纸.pdf</w:t>
      </w:r>
      <w:r>
        <w:rPr>
          <w:rFonts w:hint="eastAsia" w:ascii="宋体" w:hAnsi="宋体" w:eastAsia="宋体" w:cs="宋体"/>
          <w:color w:val="0000FF"/>
        </w:rPr>
        <w:fldChar w:fldCharType="end"/>
      </w:r>
    </w:p>
    <w:p w14:paraId="11B5F65F">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2A88DB9A">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2B83B9AD">
      <w:pPr>
        <w:pStyle w:val="8"/>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bookmarkStart w:id="171" w:name="_GoBack"/>
      <w:bookmarkEnd w:id="171"/>
    </w:p>
    <w:p w14:paraId="31CA5DC7">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8" w:name="_Toc1084"/>
      <w:bookmarkStart w:id="99" w:name="_Toc30455"/>
      <w:bookmarkStart w:id="100" w:name="_Toc31981"/>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p>
    <w:p w14:paraId="739BF6FB">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left="0" w:leftChars="0" w:right="0"/>
        <w:jc w:val="center"/>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合同编号：</w:t>
      </w:r>
    </w:p>
    <w:p w14:paraId="1CED5D6D">
      <w:pPr>
        <w:keepNext w:val="0"/>
        <w:keepLines w:val="0"/>
        <w:pageBreakBefore w:val="0"/>
        <w:kinsoku/>
        <w:wordWrap/>
        <w:overflowPunct/>
        <w:topLinePunct w:val="0"/>
        <w:autoSpaceDE w:val="0"/>
        <w:autoSpaceDN w:val="0"/>
        <w:bidi w:val="0"/>
        <w:adjustRightInd w:val="0"/>
        <w:spacing w:line="300" w:lineRule="auto"/>
        <w:ind w:left="0" w:leftChars="0" w:right="0"/>
        <w:rPr>
          <w:rFonts w:hint="eastAsia" w:ascii="仿宋" w:hAnsi="仿宋" w:eastAsia="仿宋" w:cs="仿宋"/>
          <w:sz w:val="24"/>
          <w:szCs w:val="24"/>
          <w:lang w:eastAsia="zh-CN"/>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）：中国机械总院集团海西（福建）分院有限公司</w:t>
      </w:r>
    </w:p>
    <w:p w14:paraId="2C4A2045">
      <w:pPr>
        <w:keepNext w:val="0"/>
        <w:keepLines w:val="0"/>
        <w:pageBreakBefore w:val="0"/>
        <w:kinsoku/>
        <w:wordWrap/>
        <w:overflowPunct/>
        <w:topLinePunct w:val="0"/>
        <w:autoSpaceDE w:val="0"/>
        <w:autoSpaceDN w:val="0"/>
        <w:bidi w:val="0"/>
        <w:adjustRightInd w:val="0"/>
        <w:spacing w:line="300" w:lineRule="auto"/>
        <w:ind w:left="0" w:leftChars="0" w:right="0" w:firstLine="6240" w:firstLineChars="2600"/>
        <w:rPr>
          <w:rFonts w:hint="eastAsia" w:ascii="仿宋" w:hAnsi="仿宋" w:eastAsia="仿宋" w:cs="仿宋"/>
          <w:color w:val="0000FF"/>
          <w:sz w:val="24"/>
          <w:szCs w:val="24"/>
          <w:lang w:eastAsia="zh-CN"/>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p>
    <w:p w14:paraId="749C783C">
      <w:pPr>
        <w:keepNext w:val="0"/>
        <w:keepLines w:val="0"/>
        <w:pageBreakBefore w:val="0"/>
        <w:kinsoku/>
        <w:wordWrap/>
        <w:overflowPunct/>
        <w:topLinePunct w:val="0"/>
        <w:autoSpaceDE w:val="0"/>
        <w:autoSpaceDN w:val="0"/>
        <w:bidi w:val="0"/>
        <w:adjustRightInd w:val="0"/>
        <w:spacing w:line="300" w:lineRule="auto"/>
        <w:ind w:left="0" w:leftChars="0" w:right="0"/>
        <w:rPr>
          <w:rFonts w:hint="eastAsia" w:ascii="仿宋" w:hAnsi="仿宋" w:eastAsia="仿宋" w:cs="仿宋"/>
          <w:sz w:val="24"/>
          <w:szCs w:val="24"/>
          <w:lang w:eastAsia="zh-CN"/>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14:paraId="1260BFC9">
      <w:pPr>
        <w:pStyle w:val="31"/>
        <w:keepNext w:val="0"/>
        <w:keepLines w:val="0"/>
        <w:pageBreakBefore w:val="0"/>
        <w:kinsoku/>
        <w:wordWrap/>
        <w:overflowPunct/>
        <w:topLinePunct w:val="0"/>
        <w:autoSpaceDE w:val="0"/>
        <w:autoSpaceDN w:val="0"/>
        <w:bidi w:val="0"/>
        <w:adjustRightInd w:val="0"/>
        <w:spacing w:line="300" w:lineRule="auto"/>
        <w:ind w:left="0" w:leftChars="0" w:right="0"/>
        <w:outlineLvl w:val="0"/>
        <w:rPr>
          <w:rFonts w:hint="eastAsia" w:ascii="仿宋" w:hAnsi="仿宋" w:eastAsia="仿宋" w:cs="仿宋"/>
          <w:sz w:val="24"/>
          <w:szCs w:val="24"/>
        </w:rPr>
      </w:pPr>
      <w:bookmarkStart w:id="101" w:name="_Toc26450"/>
      <w:bookmarkStart w:id="102" w:name="_Toc9911"/>
      <w:bookmarkStart w:id="103" w:name="_Toc23106"/>
      <w:bookmarkStart w:id="104" w:name="_Toc8403"/>
      <w:bookmarkStart w:id="105" w:name="_Toc23327"/>
      <w:r>
        <w:rPr>
          <w:rFonts w:hint="eastAsia" w:ascii="仿宋" w:hAnsi="仿宋" w:eastAsia="仿宋" w:cs="仿宋"/>
          <w:sz w:val="24"/>
          <w:szCs w:val="24"/>
        </w:rPr>
        <w:t>《中华人民共和国民法典》，并经甲乙双方友好协商，就以下事项达成一致并签订本合同：</w:t>
      </w:r>
      <w:bookmarkEnd w:id="101"/>
      <w:bookmarkEnd w:id="102"/>
      <w:bookmarkEnd w:id="103"/>
      <w:bookmarkEnd w:id="104"/>
      <w:bookmarkEnd w:id="105"/>
    </w:p>
    <w:p w14:paraId="48D568D9">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left="0" w:leftChars="0" w:right="0" w:firstLine="360" w:firstLineChars="150"/>
        <w:outlineLvl w:val="0"/>
        <w:rPr>
          <w:rFonts w:hint="eastAsia" w:ascii="仿宋" w:hAnsi="仿宋" w:eastAsia="仿宋" w:cs="仿宋"/>
          <w:sz w:val="24"/>
          <w:szCs w:val="24"/>
        </w:rPr>
      </w:pPr>
      <w:bookmarkStart w:id="106" w:name="_Toc10341"/>
      <w:bookmarkStart w:id="107" w:name="_Toc4585"/>
      <w:bookmarkStart w:id="108" w:name="_Toc13700"/>
      <w:bookmarkStart w:id="109" w:name="_Toc2497"/>
      <w:bookmarkStart w:id="110" w:name="_Toc16223"/>
      <w:r>
        <w:rPr>
          <w:rFonts w:hint="eastAsia" w:ascii="仿宋" w:hAnsi="仿宋" w:eastAsia="仿宋" w:cs="仿宋"/>
          <w:sz w:val="24"/>
          <w:szCs w:val="24"/>
        </w:rPr>
        <w:t>一、品种、型号、数量</w:t>
      </w:r>
      <w:bookmarkEnd w:id="106"/>
      <w:bookmarkEnd w:id="107"/>
      <w:bookmarkEnd w:id="108"/>
      <w:bookmarkEnd w:id="109"/>
      <w:bookmarkEnd w:id="110"/>
    </w:p>
    <w:p w14:paraId="6423DE06">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left="0" w:leftChars="0" w:right="0" w:firstLine="360" w:firstLineChars="150"/>
        <w:rPr>
          <w:rFonts w:hint="eastAsia" w:ascii="仿宋" w:hAnsi="仿宋" w:eastAsia="仿宋" w:cs="仿宋"/>
          <w:sz w:val="24"/>
          <w:szCs w:val="24"/>
          <w:lang w:eastAsia="zh-CN"/>
        </w:rPr>
      </w:pPr>
      <w:r>
        <w:rPr>
          <w:rFonts w:hint="eastAsia" w:ascii="仿宋" w:hAnsi="仿宋" w:eastAsia="仿宋" w:cs="仿宋"/>
          <w:sz w:val="24"/>
          <w:szCs w:val="24"/>
        </w:rPr>
        <w:t>1、该项目供应的材料按照设计预算规格、数量具体如下：</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38F1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D871BBE">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15E3265">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AFB6C5">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A71396C">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667E8A3E">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0566FBD">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7ACE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DC5AB0E">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57574770">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54F19B">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6710E16">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FAC0175">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36A6BBA9">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sz w:val="24"/>
                <w:szCs w:val="24"/>
                <w:lang w:val="en-US" w:eastAsia="zh-CN"/>
              </w:rPr>
            </w:pPr>
          </w:p>
        </w:tc>
      </w:tr>
      <w:tr w14:paraId="08F2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6518CD26">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CEEE50B">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lang w:val="en-US" w:eastAsia="zh-CN"/>
              </w:rPr>
            </w:pPr>
          </w:p>
        </w:tc>
      </w:tr>
      <w:tr w14:paraId="136F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156865A4">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FE4AE29">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9FB1F57">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提供13%的增值税专用发票（若国家政策法规另有规定的，按新规定执行,价格调整以不含税价为基准）以及相关规定须交纳的其它费用等。</w:t>
      </w:r>
    </w:p>
    <w:p w14:paraId="0713EA3F">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产品符合标准编号为</w:t>
      </w:r>
      <w:r>
        <w:rPr>
          <w:rFonts w:hint="eastAsia" w:ascii="仿宋" w:hAnsi="仿宋" w:eastAsia="仿宋" w:cs="仿宋"/>
          <w:color w:val="auto"/>
          <w:kern w:val="0"/>
          <w:sz w:val="24"/>
          <w:szCs w:val="24"/>
          <w:highlight w:val="none"/>
          <w:u w:val="single"/>
          <w:lang w:val="en-US" w:eastAsia="zh-CN"/>
        </w:rPr>
        <w:t>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14:paraId="2BE68461">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1、理化指标：</w:t>
      </w:r>
    </w:p>
    <w:tbl>
      <w:tblPr>
        <w:tblStyle w:val="1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128"/>
        <w:gridCol w:w="1080"/>
        <w:gridCol w:w="1104"/>
        <w:gridCol w:w="1145"/>
        <w:gridCol w:w="943"/>
        <w:gridCol w:w="1308"/>
        <w:gridCol w:w="1337"/>
      </w:tblGrid>
      <w:tr w14:paraId="77AC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0208FBE4">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38052C7">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体积密度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725CB1">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电阻率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A9B6FD2">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抗折强度</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BE027EB">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A2B4FDE">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069E0AA5">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气孔率</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21AC7DB">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氧化性</w:t>
            </w:r>
          </w:p>
        </w:tc>
      </w:tr>
      <w:tr w14:paraId="0F15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669092E1">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FC1637">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g/cm³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A6CA83B">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μΩm</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6B8720B">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9425601">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1B8C22">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PPM</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5D04568E">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FFFF90D">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mg/(g.h)</w:t>
            </w:r>
          </w:p>
        </w:tc>
      </w:tr>
      <w:tr w14:paraId="3A92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5675CB4E">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数值</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758745">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3FC859">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B1EAA9D">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D66E7A0">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3CC1402">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256E9296">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359CD7C0">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r>
    </w:tbl>
    <w:p w14:paraId="3EF2E7DD">
      <w:pPr>
        <w:keepNext w:val="0"/>
        <w:keepLines w:val="0"/>
        <w:pageBreakBefore w:val="0"/>
        <w:kinsoku/>
        <w:wordWrap/>
        <w:overflowPunct/>
        <w:topLinePunct w:val="0"/>
        <w:autoSpaceDE w:val="0"/>
        <w:autoSpaceDN w:val="0"/>
        <w:bidi w:val="0"/>
        <w:adjustRightInd w:val="0"/>
        <w:spacing w:line="300" w:lineRule="auto"/>
        <w:ind w:left="0" w:leftChars="0" w:right="0"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65ECA9F4">
      <w:pPr>
        <w:keepNext w:val="0"/>
        <w:keepLines w:val="0"/>
        <w:pageBreakBefore w:val="0"/>
        <w:kinsoku/>
        <w:wordWrap/>
        <w:overflowPunct/>
        <w:topLinePunct w:val="0"/>
        <w:autoSpaceDE w:val="0"/>
        <w:autoSpaceDN w:val="0"/>
        <w:bidi w:val="0"/>
        <w:adjustRightInd w:val="0"/>
        <w:spacing w:line="300" w:lineRule="auto"/>
        <w:ind w:left="0" w:leftChars="0" w:right="0"/>
        <w:outlineLvl w:val="0"/>
        <w:rPr>
          <w:rFonts w:hint="eastAsia" w:ascii="仿宋" w:hAnsi="仿宋" w:eastAsia="仿宋" w:cs="仿宋"/>
          <w:kern w:val="0"/>
          <w:sz w:val="24"/>
          <w:szCs w:val="24"/>
          <w:lang w:val="zh-CN"/>
        </w:rPr>
      </w:pPr>
      <w:bookmarkStart w:id="111" w:name="_Toc31312"/>
      <w:bookmarkStart w:id="112" w:name="_Toc3439"/>
      <w:bookmarkStart w:id="113" w:name="_Toc11962"/>
      <w:bookmarkStart w:id="114" w:name="_Toc27460"/>
      <w:bookmarkStart w:id="115" w:name="_Toc14603"/>
      <w:r>
        <w:rPr>
          <w:rFonts w:hint="eastAsia" w:ascii="仿宋" w:hAnsi="仿宋" w:eastAsia="仿宋" w:cs="仿宋"/>
          <w:kern w:val="0"/>
          <w:sz w:val="24"/>
          <w:szCs w:val="24"/>
          <w:lang w:val="zh-CN"/>
        </w:rPr>
        <w:t>三、交货方式、交货地点、履行地点、接收单位：</w:t>
      </w:r>
      <w:bookmarkEnd w:id="111"/>
      <w:bookmarkEnd w:id="112"/>
      <w:bookmarkEnd w:id="113"/>
      <w:bookmarkEnd w:id="114"/>
      <w:bookmarkEnd w:id="115"/>
    </w:p>
    <w:p w14:paraId="117606AD">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5F28AD69">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2、交货地点：福建省三明市沙县区金沙园创新东路413号</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val="zh-CN"/>
        </w:rPr>
        <w:t>#厂房</w:t>
      </w:r>
      <w:r>
        <w:rPr>
          <w:rFonts w:hint="eastAsia" w:ascii="仿宋" w:hAnsi="仿宋" w:eastAsia="仿宋" w:cs="仿宋"/>
          <w:kern w:val="0"/>
          <w:sz w:val="24"/>
          <w:szCs w:val="24"/>
          <w:lang w:val="en-US" w:eastAsia="zh-CN"/>
        </w:rPr>
        <w:t>,任国慧13375907372。</w:t>
      </w:r>
    </w:p>
    <w:p w14:paraId="5C6A5D1B">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福建省三明市沙县区</w:t>
      </w:r>
    </w:p>
    <w:p w14:paraId="3A941731">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1C57BA1E">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lang w:val="en-US" w:eastAsia="zh-CN"/>
        </w:rPr>
      </w:pPr>
      <w:bookmarkStart w:id="116" w:name="_Toc9492"/>
      <w:bookmarkStart w:id="117" w:name="_Toc905"/>
      <w:bookmarkStart w:id="118" w:name="_Toc1247"/>
      <w:bookmarkStart w:id="119" w:name="_Toc25410"/>
      <w:bookmarkStart w:id="120" w:name="_Toc27088"/>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合同签订后3天内发出。</w:t>
      </w:r>
      <w:bookmarkEnd w:id="116"/>
      <w:bookmarkEnd w:id="117"/>
      <w:bookmarkEnd w:id="118"/>
      <w:bookmarkEnd w:id="119"/>
      <w:bookmarkEnd w:id="120"/>
    </w:p>
    <w:p w14:paraId="6C658825">
      <w:pPr>
        <w:keepNext w:val="0"/>
        <w:keepLines w:val="0"/>
        <w:pageBreakBefore w:val="0"/>
        <w:kinsoku/>
        <w:wordWrap/>
        <w:overflowPunct/>
        <w:topLinePunct w:val="0"/>
        <w:autoSpaceDE w:val="0"/>
        <w:autoSpaceDN w:val="0"/>
        <w:bidi w:val="0"/>
        <w:adjustRightInd w:val="0"/>
        <w:spacing w:line="300" w:lineRule="auto"/>
        <w:ind w:left="0" w:leftChars="0" w:right="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31920F35">
      <w:pPr>
        <w:keepNext w:val="0"/>
        <w:keepLines w:val="0"/>
        <w:pageBreakBefore w:val="0"/>
        <w:tabs>
          <w:tab w:val="left" w:pos="1200"/>
        </w:tabs>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4151AA58">
      <w:pPr>
        <w:keepNext w:val="0"/>
        <w:keepLines w:val="0"/>
        <w:pageBreakBefore w:val="0"/>
        <w:kinsoku/>
        <w:wordWrap/>
        <w:overflowPunct/>
        <w:topLinePunct w:val="0"/>
        <w:autoSpaceDE w:val="0"/>
        <w:autoSpaceDN w:val="0"/>
        <w:bidi w:val="0"/>
        <w:adjustRightInd w:val="0"/>
        <w:spacing w:line="300" w:lineRule="auto"/>
        <w:ind w:left="0" w:leftChars="0" w:right="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44E57535">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0B14FEC0">
      <w:pPr>
        <w:keepNext w:val="0"/>
        <w:keepLines w:val="0"/>
        <w:pageBreakBefore w:val="0"/>
        <w:tabs>
          <w:tab w:val="left" w:pos="0"/>
        </w:tabs>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21BE8810">
      <w:pPr>
        <w:keepNext w:val="0"/>
        <w:keepLines w:val="0"/>
        <w:pageBreakBefore w:val="0"/>
        <w:tabs>
          <w:tab w:val="left" w:pos="0"/>
        </w:tabs>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1F4A82D0">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方验收人：王海冰电话：13606353440。</w:t>
      </w:r>
    </w:p>
    <w:p w14:paraId="29267460">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lang w:val="zh-CN"/>
        </w:rPr>
      </w:pPr>
      <w:bookmarkStart w:id="121" w:name="_Toc15806"/>
      <w:bookmarkStart w:id="122" w:name="_Toc14045"/>
      <w:bookmarkStart w:id="123" w:name="_Toc25848"/>
      <w:bookmarkStart w:id="124" w:name="_Toc4452"/>
      <w:bookmarkStart w:id="125" w:name="_Toc12507"/>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1"/>
      <w:bookmarkEnd w:id="122"/>
      <w:bookmarkEnd w:id="123"/>
      <w:bookmarkEnd w:id="124"/>
      <w:bookmarkEnd w:id="125"/>
    </w:p>
    <w:p w14:paraId="7A4F212B">
      <w:pPr>
        <w:pStyle w:val="2"/>
        <w:keepNext w:val="0"/>
        <w:keepLines w:val="0"/>
        <w:pageBreakBefore w:val="0"/>
        <w:kinsoku/>
        <w:wordWrap/>
        <w:overflowPunct/>
        <w:topLinePunct w:val="0"/>
        <w:autoSpaceDE w:val="0"/>
        <w:autoSpaceDN w:val="0"/>
        <w:bidi w:val="0"/>
        <w:adjustRightInd w:val="0"/>
        <w:spacing w:after="0" w:line="30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098D1EAA">
      <w:pPr>
        <w:pStyle w:val="2"/>
        <w:keepNext w:val="0"/>
        <w:keepLines w:val="0"/>
        <w:pageBreakBefore w:val="0"/>
        <w:kinsoku/>
        <w:wordWrap/>
        <w:overflowPunct/>
        <w:topLinePunct w:val="0"/>
        <w:autoSpaceDE w:val="0"/>
        <w:autoSpaceDN w:val="0"/>
        <w:bidi w:val="0"/>
        <w:adjustRightInd w:val="0"/>
        <w:spacing w:after="0" w:line="30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74A636B7">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31FF230A">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货到、票到30个工作日内支付货款。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14:paraId="1A27DED6">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04C2F0A0">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47BDDFFF">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lang w:val="zh-CN"/>
        </w:rPr>
      </w:pPr>
      <w:bookmarkStart w:id="126" w:name="_Toc335"/>
      <w:bookmarkStart w:id="127" w:name="_Toc28559"/>
      <w:bookmarkStart w:id="128" w:name="_Toc16798"/>
      <w:bookmarkStart w:id="129" w:name="_Toc9235"/>
      <w:bookmarkStart w:id="130" w:name="_Toc28267"/>
      <w:r>
        <w:rPr>
          <w:rFonts w:hint="eastAsia" w:ascii="仿宋" w:hAnsi="仿宋" w:eastAsia="仿宋" w:cs="仿宋"/>
          <w:kern w:val="0"/>
          <w:sz w:val="24"/>
          <w:szCs w:val="24"/>
          <w:lang w:val="zh-CN"/>
        </w:rPr>
        <w:t>八、质量保证期：</w:t>
      </w:r>
      <w:bookmarkEnd w:id="126"/>
      <w:bookmarkEnd w:id="127"/>
      <w:bookmarkEnd w:id="128"/>
      <w:bookmarkEnd w:id="129"/>
      <w:bookmarkEnd w:id="130"/>
    </w:p>
    <w:p w14:paraId="3E05CFDE">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14:paraId="0EBCB6D1">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lang w:val="zh-CN"/>
        </w:rPr>
      </w:pPr>
      <w:bookmarkStart w:id="131" w:name="_Toc4244"/>
      <w:bookmarkStart w:id="132" w:name="_Toc23506"/>
      <w:bookmarkStart w:id="133" w:name="_Toc13737"/>
      <w:bookmarkStart w:id="134" w:name="_Toc19007"/>
      <w:bookmarkStart w:id="135" w:name="_Toc19014"/>
      <w:r>
        <w:rPr>
          <w:rFonts w:hint="eastAsia" w:ascii="仿宋" w:hAnsi="仿宋" w:eastAsia="仿宋" w:cs="仿宋"/>
          <w:kern w:val="0"/>
          <w:sz w:val="24"/>
          <w:szCs w:val="24"/>
          <w:lang w:val="zh-CN"/>
        </w:rPr>
        <w:t>九、产品交接：</w:t>
      </w:r>
      <w:bookmarkEnd w:id="131"/>
      <w:bookmarkEnd w:id="132"/>
      <w:bookmarkEnd w:id="133"/>
      <w:bookmarkEnd w:id="134"/>
      <w:bookmarkEnd w:id="135"/>
    </w:p>
    <w:p w14:paraId="383FD317">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3120333F">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rPr>
      </w:pPr>
      <w:bookmarkStart w:id="136" w:name="_Toc16217"/>
      <w:bookmarkStart w:id="137" w:name="_Toc26325"/>
      <w:bookmarkStart w:id="138" w:name="_Toc18658"/>
      <w:bookmarkStart w:id="139" w:name="_Toc32091"/>
      <w:bookmarkStart w:id="140" w:name="_Toc12884"/>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6"/>
      <w:bookmarkEnd w:id="137"/>
      <w:bookmarkEnd w:id="138"/>
      <w:bookmarkEnd w:id="139"/>
      <w:bookmarkEnd w:id="140"/>
    </w:p>
    <w:p w14:paraId="5E63B303">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70676EBF">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14:paraId="014D56DC">
      <w:pPr>
        <w:pStyle w:val="2"/>
        <w:keepNext w:val="0"/>
        <w:keepLines w:val="0"/>
        <w:pageBreakBefore w:val="0"/>
        <w:wordWrap/>
        <w:overflowPunct/>
        <w:topLinePunct w:val="0"/>
        <w:autoSpaceDE w:val="0"/>
        <w:autoSpaceDN w:val="0"/>
        <w:bidi w:val="0"/>
        <w:adjustRightInd w:val="0"/>
        <w:spacing w:after="0" w:line="300" w:lineRule="auto"/>
        <w:ind w:left="0" w:leftChars="0" w:righ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14:paraId="521C9488">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rPr>
      </w:pPr>
      <w:bookmarkStart w:id="141" w:name="_Toc1304"/>
      <w:bookmarkStart w:id="142" w:name="_Toc27259"/>
      <w:bookmarkStart w:id="143" w:name="_Toc13162"/>
      <w:bookmarkStart w:id="144" w:name="_Toc5658"/>
      <w:bookmarkStart w:id="145" w:name="_Toc10678"/>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1"/>
      <w:bookmarkEnd w:id="142"/>
      <w:bookmarkEnd w:id="143"/>
      <w:bookmarkEnd w:id="144"/>
      <w:bookmarkEnd w:id="145"/>
    </w:p>
    <w:p w14:paraId="61F943E1">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7290442C">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0424E6E">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17936235">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02A40635">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rPr>
      </w:pPr>
      <w:bookmarkStart w:id="146" w:name="_Toc23293"/>
      <w:bookmarkStart w:id="147" w:name="_Toc18225"/>
      <w:bookmarkStart w:id="148" w:name="_Toc21446"/>
      <w:bookmarkStart w:id="149" w:name="_Toc12356"/>
      <w:bookmarkStart w:id="150" w:name="_Toc8305"/>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6"/>
      <w:bookmarkEnd w:id="147"/>
      <w:bookmarkEnd w:id="148"/>
      <w:bookmarkEnd w:id="149"/>
      <w:bookmarkEnd w:id="150"/>
    </w:p>
    <w:p w14:paraId="5E06493D">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7D38DB08">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E7433F0">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rPr>
      </w:pPr>
      <w:bookmarkStart w:id="151" w:name="_Toc18123"/>
      <w:bookmarkStart w:id="152" w:name="_Toc8302"/>
      <w:bookmarkStart w:id="153" w:name="_Toc11998"/>
      <w:bookmarkStart w:id="154" w:name="_Toc22964"/>
      <w:bookmarkStart w:id="155" w:name="_Toc27170"/>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1"/>
      <w:bookmarkEnd w:id="152"/>
      <w:bookmarkEnd w:id="153"/>
      <w:bookmarkEnd w:id="154"/>
      <w:bookmarkEnd w:id="155"/>
    </w:p>
    <w:p w14:paraId="1501244C">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54890CC2">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037FBB62">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lang w:val="zh-CN"/>
        </w:rPr>
      </w:pPr>
      <w:bookmarkStart w:id="156" w:name="_Toc4875"/>
      <w:bookmarkStart w:id="157" w:name="_Toc15574"/>
      <w:bookmarkStart w:id="158" w:name="_Toc19723"/>
      <w:bookmarkStart w:id="159" w:name="_Toc22793"/>
      <w:bookmarkStart w:id="160" w:name="_Toc16587"/>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6"/>
      <w:bookmarkEnd w:id="157"/>
      <w:bookmarkEnd w:id="158"/>
      <w:bookmarkEnd w:id="159"/>
      <w:bookmarkEnd w:id="160"/>
    </w:p>
    <w:p w14:paraId="73322462">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1D53555A">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A074DDF">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66A2F128">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6AC25537">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28D9E28F">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14:paraId="13289CA6">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14:paraId="2F5933E2">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14:paraId="254140B2">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7C1DD3D">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14:paraId="518F8267">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7B35434F">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rPr>
      </w:pPr>
      <w:bookmarkStart w:id="161" w:name="_Toc12487"/>
      <w:bookmarkStart w:id="162" w:name="_Toc30433"/>
      <w:bookmarkStart w:id="163" w:name="_Toc15421"/>
      <w:bookmarkStart w:id="164" w:name="_Toc6500"/>
      <w:bookmarkStart w:id="165" w:name="_Toc9618"/>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1"/>
      <w:bookmarkEnd w:id="162"/>
      <w:bookmarkEnd w:id="163"/>
      <w:bookmarkEnd w:id="164"/>
      <w:bookmarkEnd w:id="165"/>
    </w:p>
    <w:p w14:paraId="749C3DDF">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14:paraId="7066B0DE">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rPr>
      </w:pPr>
      <w:bookmarkStart w:id="166" w:name="_Toc12952"/>
      <w:bookmarkStart w:id="167" w:name="_Toc30202"/>
      <w:bookmarkStart w:id="168" w:name="_Toc6113"/>
      <w:bookmarkStart w:id="169" w:name="_Toc1878"/>
      <w:bookmarkStart w:id="170" w:name="_Toc31672"/>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6"/>
      <w:bookmarkEnd w:id="167"/>
      <w:bookmarkEnd w:id="168"/>
      <w:bookmarkEnd w:id="169"/>
      <w:bookmarkEnd w:id="170"/>
    </w:p>
    <w:p w14:paraId="49C53680">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14:paraId="236767DB">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14:paraId="702AB855">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14:paraId="288C7E51">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14:paraId="04B33F47">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left="0" w:leftChars="0" w:right="0"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14:paraId="59024021">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left="0" w:leftChars="0" w:right="0"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14:paraId="4E12766A">
      <w:pPr>
        <w:pStyle w:val="2"/>
        <w:keepNext w:val="0"/>
        <w:keepLines w:val="0"/>
        <w:pageBreakBefore w:val="0"/>
        <w:wordWrap/>
        <w:overflowPunct/>
        <w:topLinePunct w:val="0"/>
        <w:autoSpaceDE w:val="0"/>
        <w:autoSpaceDN w:val="0"/>
        <w:bidi w:val="0"/>
        <w:adjustRightInd w:val="0"/>
        <w:spacing w:after="0" w:line="300" w:lineRule="auto"/>
        <w:ind w:left="0" w:leftChars="0" w:right="0"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AEF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0549B1E2">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rPr>
            </w:pPr>
            <w:r>
              <w:rPr>
                <w:rFonts w:hint="eastAsia" w:ascii="仿宋" w:hAnsi="仿宋" w:eastAsia="仿宋" w:cs="仿宋"/>
              </w:rPr>
              <w:t>甲方</w:t>
            </w:r>
          </w:p>
          <w:p w14:paraId="74DC9B42">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lang w:eastAsia="zh-CN"/>
              </w:rPr>
            </w:pPr>
            <w:r>
              <w:rPr>
                <w:rFonts w:hint="eastAsia" w:ascii="仿宋" w:hAnsi="仿宋" w:eastAsia="仿宋" w:cs="仿宋"/>
                <w:sz w:val="24"/>
              </w:rPr>
              <w:t>名称（公章）：中国机械总院集团海西（福建）分院有限公司</w:t>
            </w:r>
          </w:p>
          <w:p w14:paraId="544FCAEF">
            <w:pPr>
              <w:keepNext w:val="0"/>
              <w:keepLines w:val="0"/>
              <w:pageBreakBefore w:val="0"/>
              <w:wordWrap/>
              <w:overflowPunct/>
              <w:topLinePunct w:val="0"/>
              <w:autoSpaceDE w:val="0"/>
              <w:autoSpaceDN w:val="0"/>
              <w:bidi w:val="0"/>
              <w:adjustRightInd w:val="0"/>
              <w:spacing w:line="300" w:lineRule="auto"/>
              <w:ind w:left="600" w:leftChars="0" w:right="0" w:hanging="600" w:hangingChars="250"/>
              <w:rPr>
                <w:rFonts w:hint="eastAsia" w:ascii="仿宋" w:hAnsi="仿宋" w:eastAsia="仿宋" w:cs="仿宋"/>
                <w:sz w:val="24"/>
                <w:lang w:eastAsia="zh-CN"/>
              </w:rPr>
            </w:pPr>
            <w:r>
              <w:rPr>
                <w:rFonts w:hint="eastAsia" w:ascii="仿宋" w:hAnsi="仿宋" w:eastAsia="仿宋" w:cs="仿宋"/>
                <w:sz w:val="24"/>
              </w:rPr>
              <w:t>地址：福建省三明市沙县区金沙园开发区创新东路413号</w:t>
            </w:r>
          </w:p>
          <w:p w14:paraId="125A5207">
            <w:pPr>
              <w:keepNext w:val="0"/>
              <w:keepLines w:val="0"/>
              <w:pageBreakBefore w:val="0"/>
              <w:tabs>
                <w:tab w:val="left" w:pos="180"/>
              </w:tabs>
              <w:wordWrap/>
              <w:overflowPunct/>
              <w:topLinePunct w:val="0"/>
              <w:autoSpaceDE w:val="0"/>
              <w:autoSpaceDN w:val="0"/>
              <w:bidi w:val="0"/>
              <w:adjustRightInd w:val="0"/>
              <w:spacing w:line="300" w:lineRule="auto"/>
              <w:ind w:left="0" w:leftChars="0" w:right="0"/>
              <w:rPr>
                <w:rFonts w:hint="eastAsia" w:ascii="仿宋" w:hAnsi="仿宋" w:eastAsia="仿宋" w:cs="仿宋"/>
                <w:sz w:val="24"/>
                <w:lang w:eastAsia="zh-CN"/>
              </w:rPr>
            </w:pPr>
            <w:r>
              <w:rPr>
                <w:rFonts w:hint="eastAsia" w:ascii="仿宋" w:hAnsi="仿宋" w:eastAsia="仿宋" w:cs="仿宋"/>
                <w:sz w:val="24"/>
              </w:rPr>
              <w:t>法定代表人：薛松海</w:t>
            </w:r>
          </w:p>
          <w:p w14:paraId="072B0640">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rPr>
            </w:pPr>
            <w:r>
              <w:rPr>
                <w:rFonts w:hint="eastAsia" w:ascii="仿宋" w:hAnsi="仿宋" w:eastAsia="仿宋" w:cs="仿宋"/>
              </w:rPr>
              <w:t>委托代理人：</w:t>
            </w:r>
          </w:p>
          <w:p w14:paraId="05F996CF">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lang w:eastAsia="zh-CN"/>
              </w:rPr>
            </w:pPr>
            <w:r>
              <w:rPr>
                <w:rFonts w:hint="eastAsia" w:ascii="仿宋" w:hAnsi="仿宋" w:eastAsia="仿宋" w:cs="仿宋"/>
                <w:sz w:val="24"/>
              </w:rPr>
              <w:t>电话：0598-8863008</w:t>
            </w:r>
          </w:p>
          <w:p w14:paraId="26D4D10E">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rPr>
            </w:pPr>
            <w:r>
              <w:rPr>
                <w:rFonts w:hint="eastAsia" w:ascii="仿宋" w:hAnsi="仿宋" w:eastAsia="仿宋" w:cs="仿宋"/>
              </w:rPr>
              <w:t>传真：</w:t>
            </w:r>
          </w:p>
          <w:p w14:paraId="6205992C">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lang w:eastAsia="zh-CN"/>
              </w:rPr>
            </w:pPr>
            <w:r>
              <w:rPr>
                <w:rFonts w:hint="eastAsia" w:ascii="仿宋" w:hAnsi="仿宋" w:eastAsia="仿宋" w:cs="仿宋"/>
                <w:sz w:val="24"/>
              </w:rPr>
              <w:t>开户银行：中国农业银行沙县支行</w:t>
            </w:r>
          </w:p>
          <w:p w14:paraId="318DDD06">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lang w:eastAsia="zh-CN"/>
              </w:rPr>
            </w:pPr>
            <w:r>
              <w:rPr>
                <w:rFonts w:hint="eastAsia" w:ascii="仿宋" w:hAnsi="仿宋" w:eastAsia="仿宋" w:cs="仿宋"/>
                <w:sz w:val="24"/>
              </w:rPr>
              <w:t>银行帐号：13840101040017600</w:t>
            </w:r>
          </w:p>
          <w:p w14:paraId="0BE68B93">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lang w:eastAsia="zh-CN"/>
              </w:rPr>
            </w:pPr>
            <w:r>
              <w:rPr>
                <w:rFonts w:hint="eastAsia" w:ascii="仿宋" w:hAnsi="仿宋" w:eastAsia="仿宋" w:cs="仿宋"/>
              </w:rPr>
              <w:t>税号：913504270603757361</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32D9DD2D">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rPr>
            </w:pPr>
            <w:r>
              <w:rPr>
                <w:rFonts w:hint="eastAsia" w:ascii="仿宋" w:hAnsi="仿宋" w:eastAsia="仿宋" w:cs="仿宋"/>
              </w:rPr>
              <w:t>乙方</w:t>
            </w:r>
          </w:p>
          <w:p w14:paraId="02B24CBA">
            <w:pPr>
              <w:keepNext w:val="0"/>
              <w:keepLines w:val="0"/>
              <w:pageBreakBefore w:val="0"/>
              <w:wordWrap/>
              <w:overflowPunct/>
              <w:topLinePunct w:val="0"/>
              <w:autoSpaceDE w:val="0"/>
              <w:autoSpaceDN w:val="0"/>
              <w:bidi w:val="0"/>
              <w:adjustRightInd w:val="0"/>
              <w:spacing w:line="300" w:lineRule="auto"/>
              <w:ind w:left="600" w:leftChars="0" w:right="0" w:hanging="600" w:hangingChars="250"/>
              <w:rPr>
                <w:rFonts w:hint="eastAsia" w:ascii="仿宋" w:hAnsi="仿宋" w:eastAsia="仿宋" w:cs="仿宋"/>
                <w:sz w:val="24"/>
              </w:rPr>
            </w:pPr>
            <w:r>
              <w:rPr>
                <w:rFonts w:hint="eastAsia" w:ascii="仿宋" w:hAnsi="仿宋" w:eastAsia="仿宋" w:cs="仿宋"/>
                <w:sz w:val="24"/>
              </w:rPr>
              <w:t>名称（公章）：</w:t>
            </w:r>
          </w:p>
          <w:p w14:paraId="364CE8DC">
            <w:pPr>
              <w:keepNext w:val="0"/>
              <w:keepLines w:val="0"/>
              <w:pageBreakBefore w:val="0"/>
              <w:wordWrap/>
              <w:overflowPunct/>
              <w:topLinePunct w:val="0"/>
              <w:autoSpaceDE w:val="0"/>
              <w:autoSpaceDN w:val="0"/>
              <w:bidi w:val="0"/>
              <w:adjustRightInd w:val="0"/>
              <w:spacing w:line="300" w:lineRule="auto"/>
              <w:ind w:left="600" w:leftChars="0" w:right="0" w:hanging="600" w:hangingChars="250"/>
              <w:rPr>
                <w:rFonts w:hint="eastAsia" w:ascii="仿宋" w:hAnsi="仿宋" w:eastAsia="仿宋" w:cs="华文仿宋"/>
                <w:sz w:val="24"/>
                <w:lang w:eastAsia="zh-CN"/>
              </w:rPr>
            </w:pPr>
            <w:r>
              <w:rPr>
                <w:rFonts w:hint="eastAsia" w:ascii="仿宋" w:hAnsi="仿宋" w:eastAsia="仿宋" w:cs="华文仿宋"/>
                <w:sz w:val="24"/>
              </w:rPr>
              <w:t>地址：</w:t>
            </w:r>
          </w:p>
          <w:p w14:paraId="3FC3E236">
            <w:pPr>
              <w:keepNext w:val="0"/>
              <w:keepLines w:val="0"/>
              <w:pageBreakBefore w:val="0"/>
              <w:tabs>
                <w:tab w:val="left" w:pos="180"/>
              </w:tabs>
              <w:wordWrap/>
              <w:overflowPunct/>
              <w:topLinePunct w:val="0"/>
              <w:autoSpaceDE w:val="0"/>
              <w:autoSpaceDN w:val="0"/>
              <w:bidi w:val="0"/>
              <w:adjustRightInd w:val="0"/>
              <w:spacing w:line="300" w:lineRule="auto"/>
              <w:ind w:left="0" w:leftChars="0" w:right="0"/>
              <w:rPr>
                <w:rFonts w:hint="eastAsia" w:ascii="仿宋" w:hAnsi="仿宋" w:eastAsia="仿宋" w:cs="仿宋"/>
                <w:sz w:val="24"/>
                <w:lang w:val="en-US" w:eastAsia="zh-CN"/>
              </w:rPr>
            </w:pPr>
            <w:r>
              <w:rPr>
                <w:rFonts w:hint="eastAsia" w:ascii="仿宋" w:hAnsi="仿宋" w:eastAsia="仿宋" w:cs="仿宋"/>
                <w:sz w:val="24"/>
              </w:rPr>
              <w:t>法定代表人：</w:t>
            </w:r>
          </w:p>
          <w:p w14:paraId="5B8836E0">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rPr>
            </w:pPr>
            <w:r>
              <w:rPr>
                <w:rFonts w:hint="eastAsia" w:ascii="仿宋" w:hAnsi="仿宋" w:eastAsia="仿宋" w:cs="仿宋"/>
              </w:rPr>
              <w:t>委托代理人：</w:t>
            </w:r>
          </w:p>
          <w:p w14:paraId="39A2537A">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rPr>
            </w:pPr>
            <w:r>
              <w:rPr>
                <w:rFonts w:hint="eastAsia" w:ascii="仿宋" w:hAnsi="仿宋" w:eastAsia="仿宋" w:cs="仿宋"/>
                <w:sz w:val="24"/>
              </w:rPr>
              <w:t>电话：</w:t>
            </w:r>
          </w:p>
          <w:p w14:paraId="4589CD87">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rPr>
            </w:pPr>
            <w:r>
              <w:rPr>
                <w:rFonts w:hint="eastAsia" w:ascii="仿宋" w:hAnsi="仿宋" w:eastAsia="仿宋" w:cs="仿宋"/>
              </w:rPr>
              <w:t>传真：</w:t>
            </w:r>
          </w:p>
          <w:p w14:paraId="121698EB">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rPr>
            </w:pPr>
            <w:r>
              <w:rPr>
                <w:rFonts w:hint="eastAsia" w:ascii="仿宋" w:hAnsi="仿宋" w:eastAsia="仿宋" w:cs="仿宋"/>
                <w:sz w:val="24"/>
              </w:rPr>
              <w:t>开户银行：</w:t>
            </w:r>
          </w:p>
          <w:p w14:paraId="5847F3DE">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rPr>
            </w:pPr>
            <w:r>
              <w:rPr>
                <w:rFonts w:hint="eastAsia" w:ascii="仿宋" w:hAnsi="仿宋" w:eastAsia="仿宋" w:cs="仿宋"/>
                <w:sz w:val="24"/>
              </w:rPr>
              <w:t>银行帐号：</w:t>
            </w:r>
          </w:p>
          <w:p w14:paraId="2C59F828">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rPr>
            </w:pPr>
            <w:r>
              <w:rPr>
                <w:rFonts w:hint="eastAsia" w:ascii="仿宋" w:hAnsi="仿宋" w:eastAsia="仿宋" w:cs="仿宋"/>
                <w:sz w:val="24"/>
              </w:rPr>
              <w:t>税号：</w:t>
            </w:r>
          </w:p>
        </w:tc>
      </w:tr>
    </w:tbl>
    <w:p w14:paraId="6B53408C">
      <w:pPr>
        <w:pStyle w:val="2"/>
        <w:keepNext w:val="0"/>
        <w:keepLines w:val="0"/>
        <w:pageBreakBefore w:val="0"/>
        <w:wordWrap/>
        <w:overflowPunct/>
        <w:topLinePunct w:val="0"/>
        <w:autoSpaceDE w:val="0"/>
        <w:autoSpaceDN w:val="0"/>
        <w:bidi w:val="0"/>
        <w:adjustRightInd w:val="0"/>
        <w:spacing w:after="0" w:line="300" w:lineRule="auto"/>
        <w:ind w:left="0" w:leftChars="0" w:right="0" w:firstLine="480"/>
        <w:rPr>
          <w:rFonts w:ascii="仿宋" w:hAnsi="仿宋" w:eastAsia="仿宋"/>
        </w:rPr>
      </w:pPr>
    </w:p>
    <w:p w14:paraId="0DF0AFEC">
      <w:pPr>
        <w:keepNext w:val="0"/>
        <w:keepLines w:val="0"/>
        <w:pageBreakBefore w:val="0"/>
        <w:wordWrap/>
        <w:overflowPunct/>
        <w:topLinePunct w:val="0"/>
        <w:autoSpaceDE w:val="0"/>
        <w:autoSpaceDN w:val="0"/>
        <w:bidi w:val="0"/>
        <w:adjustRightInd w:val="0"/>
        <w:spacing w:line="300" w:lineRule="auto"/>
        <w:ind w:left="0" w:leftChars="0" w:right="0"/>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32783D"/>
    <w:rsid w:val="01DE5DA6"/>
    <w:rsid w:val="024E68F9"/>
    <w:rsid w:val="031A62F1"/>
    <w:rsid w:val="04BE5FB8"/>
    <w:rsid w:val="063D2047"/>
    <w:rsid w:val="06555C4C"/>
    <w:rsid w:val="06BF6017"/>
    <w:rsid w:val="06DF3FC3"/>
    <w:rsid w:val="078B6AF6"/>
    <w:rsid w:val="07C338E5"/>
    <w:rsid w:val="082216E1"/>
    <w:rsid w:val="087052F4"/>
    <w:rsid w:val="08E31B8A"/>
    <w:rsid w:val="0A141901"/>
    <w:rsid w:val="0B3D3052"/>
    <w:rsid w:val="0BD75BB1"/>
    <w:rsid w:val="0C97306B"/>
    <w:rsid w:val="0C9E047D"/>
    <w:rsid w:val="0D3C1DC3"/>
    <w:rsid w:val="0E0137ED"/>
    <w:rsid w:val="0F184516"/>
    <w:rsid w:val="0F66217A"/>
    <w:rsid w:val="0F9242C9"/>
    <w:rsid w:val="108F6A5A"/>
    <w:rsid w:val="10F82212"/>
    <w:rsid w:val="12E6250F"/>
    <w:rsid w:val="130D1EB8"/>
    <w:rsid w:val="1380268A"/>
    <w:rsid w:val="13C95DDF"/>
    <w:rsid w:val="13DD4624"/>
    <w:rsid w:val="143516C6"/>
    <w:rsid w:val="1441006B"/>
    <w:rsid w:val="158C3568"/>
    <w:rsid w:val="15BE749A"/>
    <w:rsid w:val="167A7865"/>
    <w:rsid w:val="187A6CED"/>
    <w:rsid w:val="191C142F"/>
    <w:rsid w:val="19416EE3"/>
    <w:rsid w:val="19810F0A"/>
    <w:rsid w:val="19E54C84"/>
    <w:rsid w:val="1A2B2E16"/>
    <w:rsid w:val="1A584361"/>
    <w:rsid w:val="1CA53035"/>
    <w:rsid w:val="1CB72E06"/>
    <w:rsid w:val="1D406077"/>
    <w:rsid w:val="1D7F01B2"/>
    <w:rsid w:val="1DE877AA"/>
    <w:rsid w:val="1EAE27A1"/>
    <w:rsid w:val="1F8F25D3"/>
    <w:rsid w:val="1F9B0ADF"/>
    <w:rsid w:val="1FC00470"/>
    <w:rsid w:val="20AE6A88"/>
    <w:rsid w:val="213B2D65"/>
    <w:rsid w:val="21B97B04"/>
    <w:rsid w:val="22345F2D"/>
    <w:rsid w:val="223760ED"/>
    <w:rsid w:val="229A5157"/>
    <w:rsid w:val="22F1792F"/>
    <w:rsid w:val="234550BE"/>
    <w:rsid w:val="23C06ACA"/>
    <w:rsid w:val="24087AE2"/>
    <w:rsid w:val="28845678"/>
    <w:rsid w:val="28872C4F"/>
    <w:rsid w:val="28AB7D51"/>
    <w:rsid w:val="29156767"/>
    <w:rsid w:val="29BA649E"/>
    <w:rsid w:val="29DE5491"/>
    <w:rsid w:val="2C01798C"/>
    <w:rsid w:val="2C024716"/>
    <w:rsid w:val="2C7C594D"/>
    <w:rsid w:val="2CD14227"/>
    <w:rsid w:val="2D2647CB"/>
    <w:rsid w:val="2DFF6B75"/>
    <w:rsid w:val="2EA636D0"/>
    <w:rsid w:val="2F8512FC"/>
    <w:rsid w:val="2FE029D7"/>
    <w:rsid w:val="302A1EA4"/>
    <w:rsid w:val="30782B49"/>
    <w:rsid w:val="30943860"/>
    <w:rsid w:val="30D8545C"/>
    <w:rsid w:val="30E72EF2"/>
    <w:rsid w:val="30FC739C"/>
    <w:rsid w:val="31DB3455"/>
    <w:rsid w:val="374B4BD9"/>
    <w:rsid w:val="37692071"/>
    <w:rsid w:val="38557A9F"/>
    <w:rsid w:val="3A4A73CA"/>
    <w:rsid w:val="3BA06C30"/>
    <w:rsid w:val="3C440F6E"/>
    <w:rsid w:val="3DCC7449"/>
    <w:rsid w:val="3DE83A67"/>
    <w:rsid w:val="405D772B"/>
    <w:rsid w:val="42BD2F8E"/>
    <w:rsid w:val="43144A19"/>
    <w:rsid w:val="435B1499"/>
    <w:rsid w:val="440A6827"/>
    <w:rsid w:val="44136A7F"/>
    <w:rsid w:val="45976840"/>
    <w:rsid w:val="45D81FA6"/>
    <w:rsid w:val="47100713"/>
    <w:rsid w:val="474C1085"/>
    <w:rsid w:val="474C1DDB"/>
    <w:rsid w:val="47A47F13"/>
    <w:rsid w:val="482D1F14"/>
    <w:rsid w:val="485E3EEC"/>
    <w:rsid w:val="48B325A9"/>
    <w:rsid w:val="49203109"/>
    <w:rsid w:val="4A7A55DF"/>
    <w:rsid w:val="4ABB39CC"/>
    <w:rsid w:val="4B5E45B8"/>
    <w:rsid w:val="4BF71DFE"/>
    <w:rsid w:val="4C0E5B77"/>
    <w:rsid w:val="4C25253E"/>
    <w:rsid w:val="4DB95128"/>
    <w:rsid w:val="4DC57782"/>
    <w:rsid w:val="4DF810AC"/>
    <w:rsid w:val="4E2A10B1"/>
    <w:rsid w:val="4FC652ED"/>
    <w:rsid w:val="4FF456D9"/>
    <w:rsid w:val="50054BB6"/>
    <w:rsid w:val="500951DA"/>
    <w:rsid w:val="5019541D"/>
    <w:rsid w:val="50390222"/>
    <w:rsid w:val="50A0169A"/>
    <w:rsid w:val="50C35389"/>
    <w:rsid w:val="50E43FF4"/>
    <w:rsid w:val="531B14AC"/>
    <w:rsid w:val="53B56F88"/>
    <w:rsid w:val="53DA53DB"/>
    <w:rsid w:val="543A1E06"/>
    <w:rsid w:val="55CA11C1"/>
    <w:rsid w:val="5621082A"/>
    <w:rsid w:val="56625644"/>
    <w:rsid w:val="56B90D23"/>
    <w:rsid w:val="58324C4B"/>
    <w:rsid w:val="58E32A6C"/>
    <w:rsid w:val="59BE2A5E"/>
    <w:rsid w:val="5A13454B"/>
    <w:rsid w:val="5A5B50ED"/>
    <w:rsid w:val="5D2574A1"/>
    <w:rsid w:val="5D294756"/>
    <w:rsid w:val="5D9E1657"/>
    <w:rsid w:val="5DC2080A"/>
    <w:rsid w:val="5F6B1E45"/>
    <w:rsid w:val="5FA03C31"/>
    <w:rsid w:val="5FC078B7"/>
    <w:rsid w:val="5FC7261F"/>
    <w:rsid w:val="60326B7B"/>
    <w:rsid w:val="625C763B"/>
    <w:rsid w:val="6260512D"/>
    <w:rsid w:val="631C412D"/>
    <w:rsid w:val="63D64733"/>
    <w:rsid w:val="63FE30B6"/>
    <w:rsid w:val="64032E7A"/>
    <w:rsid w:val="646451EA"/>
    <w:rsid w:val="64A05CB5"/>
    <w:rsid w:val="65962C14"/>
    <w:rsid w:val="65B23EF2"/>
    <w:rsid w:val="65D57105"/>
    <w:rsid w:val="65F07FB2"/>
    <w:rsid w:val="669730E8"/>
    <w:rsid w:val="675039C2"/>
    <w:rsid w:val="67FF3F88"/>
    <w:rsid w:val="6905258B"/>
    <w:rsid w:val="696A45A4"/>
    <w:rsid w:val="69AB353C"/>
    <w:rsid w:val="69DF74C2"/>
    <w:rsid w:val="6A165A61"/>
    <w:rsid w:val="6A6D4009"/>
    <w:rsid w:val="6B9F29DB"/>
    <w:rsid w:val="6C242CBC"/>
    <w:rsid w:val="6C2947E2"/>
    <w:rsid w:val="6C4A4810"/>
    <w:rsid w:val="6CAD0BB5"/>
    <w:rsid w:val="6D256F6E"/>
    <w:rsid w:val="6D9B34BE"/>
    <w:rsid w:val="6DD6696E"/>
    <w:rsid w:val="6E6B7E58"/>
    <w:rsid w:val="6EA524AB"/>
    <w:rsid w:val="6FFA35C3"/>
    <w:rsid w:val="70DE50A1"/>
    <w:rsid w:val="70E231B1"/>
    <w:rsid w:val="712D135F"/>
    <w:rsid w:val="714F5BD7"/>
    <w:rsid w:val="72D07765"/>
    <w:rsid w:val="73830C7C"/>
    <w:rsid w:val="73DA76D3"/>
    <w:rsid w:val="73DC242C"/>
    <w:rsid w:val="74185868"/>
    <w:rsid w:val="750A0CFF"/>
    <w:rsid w:val="77687477"/>
    <w:rsid w:val="778D3071"/>
    <w:rsid w:val="77BA6C36"/>
    <w:rsid w:val="78E77DBC"/>
    <w:rsid w:val="78EE6CAC"/>
    <w:rsid w:val="796B468C"/>
    <w:rsid w:val="796E7CD8"/>
    <w:rsid w:val="79D42231"/>
    <w:rsid w:val="79F214BE"/>
    <w:rsid w:val="7A036672"/>
    <w:rsid w:val="7A7953A0"/>
    <w:rsid w:val="7AB45BBF"/>
    <w:rsid w:val="7AED01B2"/>
    <w:rsid w:val="7B2C1BF9"/>
    <w:rsid w:val="7C3829D4"/>
    <w:rsid w:val="7C603C27"/>
    <w:rsid w:val="7D691CDB"/>
    <w:rsid w:val="7D951CD7"/>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character" w:customStyle="1" w:styleId="33">
    <w:name w:val="font31"/>
    <w:basedOn w:val="17"/>
    <w:qFormat/>
    <w:uiPriority w:val="0"/>
    <w:rPr>
      <w:rFonts w:hint="eastAsia" w:ascii="宋体" w:hAnsi="宋体" w:eastAsia="宋体" w:cs="宋体"/>
      <w:color w:val="000000"/>
      <w:sz w:val="20"/>
      <w:szCs w:val="20"/>
      <w:u w:val="none"/>
    </w:rPr>
  </w:style>
  <w:style w:type="character" w:customStyle="1" w:styleId="34">
    <w:name w:val="font21"/>
    <w:basedOn w:val="17"/>
    <w:qFormat/>
    <w:uiPriority w:val="0"/>
    <w:rPr>
      <w:rFonts w:hint="eastAsia" w:ascii="宋体" w:hAnsi="宋体" w:eastAsia="宋体" w:cs="宋体"/>
      <w:color w:val="000000"/>
      <w:sz w:val="20"/>
      <w:szCs w:val="20"/>
      <w:u w:val="none"/>
    </w:rPr>
  </w:style>
  <w:style w:type="character" w:customStyle="1" w:styleId="35">
    <w:name w:val="font41"/>
    <w:basedOn w:val="17"/>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7337</Words>
  <Characters>7741</Characters>
  <Lines>28</Lines>
  <Paragraphs>7</Paragraphs>
  <TotalTime>14</TotalTime>
  <ScaleCrop>false</ScaleCrop>
  <LinksUpToDate>false</LinksUpToDate>
  <CharactersWithSpaces>7872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2025-06-05T07:42:56Z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F1E627E2D5304317B1B859E55F4DFA11_13</vt:lpwstr>
  </property>
  <property fmtid="{D5CDD505-2E9C-101B-9397-08002B2CF9AE}" pid="4" name="KSOTemplateDocerSaveRecord">
    <vt:lpwstr>eyJoZGlkIjoiY2U2ZTU4NmFiOTE3ZWRmYjIwMDdjYzI1NDZmMzcyMGIiLCJ1c2VySWQiOiIyOTIwMTI1NzMifQ==</vt:lpwstr>
  </property>
</Properties>
</file>