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ind w:left="624"/>
        <w:jc w:val="center"/>
        <w:rPr>
          <w:rFonts w:hint="eastAsia" w:ascii="宋体" w:hAnsi="宋体" w:eastAsia="宋体"/>
          <w:b/>
          <w:bCs/>
          <w:sz w:val="28"/>
          <w:szCs w:val="28"/>
        </w:rPr>
      </w:pPr>
      <w:r>
        <w:rPr>
          <w:rFonts w:hint="eastAsia" w:ascii="宋体" w:hAnsi="宋体" w:eastAsia="宋体"/>
          <w:b/>
          <w:bCs/>
          <w:sz w:val="28"/>
          <w:szCs w:val="28"/>
        </w:rPr>
        <w:t>房屋建筑工程招标控制价编制说明</w:t>
      </w:r>
    </w:p>
    <w:p>
      <w:pPr>
        <w:snapToGrid w:val="0"/>
        <w:spacing w:line="240" w:lineRule="auto"/>
        <w:ind w:left="624"/>
        <w:jc w:val="center"/>
        <w:rPr>
          <w:rFonts w:hint="eastAsia" w:ascii="仿宋_GB2312" w:hAnsi="宋体" w:eastAsia="仿宋_GB2312"/>
          <w:b/>
          <w:bCs/>
          <w:sz w:val="28"/>
          <w:szCs w:val="28"/>
        </w:rPr>
      </w:pPr>
    </w:p>
    <w:p>
      <w:pPr>
        <w:jc w:val="left"/>
        <w:rPr>
          <w:rFonts w:hint="default" w:ascii="仿宋_GB2312" w:hAnsi="宋体" w:eastAsia="仿宋_GB2312"/>
          <w:b/>
          <w:bCs/>
          <w:sz w:val="28"/>
          <w:szCs w:val="28"/>
          <w:lang w:val="en-US" w:eastAsia="zh-CN"/>
        </w:rPr>
      </w:pPr>
      <w:r>
        <w:rPr>
          <w:rFonts w:hint="eastAsia" w:ascii="仿宋_GB2312" w:hAnsi="宋体" w:eastAsia="仿宋_GB2312"/>
          <w:sz w:val="28"/>
          <w:szCs w:val="28"/>
        </w:rPr>
        <w:t>工程名称（全称）：</w:t>
      </w:r>
      <w:r>
        <w:rPr>
          <w:rFonts w:hint="eastAsia" w:ascii="仿宋_GB2312" w:hAnsi="宋体" w:eastAsia="仿宋_GB2312"/>
          <w:color w:val="0000FF"/>
          <w:sz w:val="28"/>
          <w:szCs w:val="28"/>
          <w:u w:val="single"/>
          <w:lang w:val="en-US" w:eastAsia="zh-CN"/>
        </w:rPr>
        <w:t>机械总院海西分院4号孵化厂房SCVT500DM基础</w:t>
      </w:r>
    </w:p>
    <w:tbl>
      <w:tblPr>
        <w:tblStyle w:val="6"/>
        <w:tblW w:w="9356" w:type="dxa"/>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60" w:hRule="atLeast"/>
        </w:trPr>
        <w:tc>
          <w:tcPr>
            <w:tcW w:w="9356" w:type="dxa"/>
            <w:tcBorders>
              <w:tl2br w:val="nil"/>
              <w:tr2bl w:val="nil"/>
            </w:tcBorders>
            <w:noWrap w:val="0"/>
            <w:vAlign w:val="top"/>
          </w:tcPr>
          <w:p>
            <w:pPr>
              <w:spacing w:line="240" w:lineRule="auto"/>
              <w:ind w:firstLine="562" w:firstLineChars="200"/>
              <w:rPr>
                <w:rFonts w:hint="eastAsia" w:ascii="仿宋_GB2312" w:hAnsi="宋体" w:eastAsia="仿宋_GB2312"/>
                <w:b/>
                <w:bCs/>
                <w:sz w:val="28"/>
                <w:szCs w:val="28"/>
              </w:rPr>
            </w:pPr>
            <w:r>
              <w:rPr>
                <w:rFonts w:hint="eastAsia" w:ascii="仿宋_GB2312" w:eastAsia="仿宋_GB2312"/>
                <w:b/>
                <w:bCs/>
                <w:sz w:val="28"/>
                <w:szCs w:val="28"/>
              </w:rPr>
              <w:t>一、工程概况</w:t>
            </w:r>
          </w:p>
          <w:p>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1.建设地点：</w:t>
            </w:r>
            <w:r>
              <w:rPr>
                <w:rFonts w:hint="eastAsia" w:ascii="仿宋_GB2312" w:hAnsi="宋体" w:eastAsia="仿宋_GB2312"/>
                <w:sz w:val="28"/>
                <w:szCs w:val="28"/>
                <w:u w:val="single"/>
                <w:lang w:val="en-US" w:eastAsia="zh-CN"/>
              </w:rPr>
              <w:t>三明市沙县区</w:t>
            </w:r>
            <w:r>
              <w:rPr>
                <w:rFonts w:hint="eastAsia" w:ascii="仿宋_GB2312" w:hAnsi="宋体" w:eastAsia="仿宋_GB2312"/>
                <w:color w:val="0000FF"/>
                <w:sz w:val="28"/>
                <w:szCs w:val="28"/>
                <w:u w:val="single"/>
                <w:lang w:val="en-US" w:eastAsia="zh-CN"/>
              </w:rPr>
              <w:t>机械总院海西分院4号孵化厂房</w:t>
            </w:r>
            <w:r>
              <w:rPr>
                <w:rFonts w:hint="eastAsia" w:ascii="仿宋_GB2312" w:hAnsi="宋体" w:eastAsia="仿宋_GB2312"/>
                <w:bCs/>
                <w:sz w:val="28"/>
                <w:szCs w:val="28"/>
              </w:rPr>
              <w:t>。</w:t>
            </w:r>
          </w:p>
          <w:p>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2.工程专业：</w:t>
            </w:r>
            <w:r>
              <w:rPr>
                <w:rFonts w:hint="eastAsia" w:ascii="仿宋_GB2312" w:hAnsi="宋体" w:eastAsia="仿宋_GB2312"/>
                <w:bCs/>
                <w:color w:val="0000FF"/>
                <w:sz w:val="28"/>
                <w:szCs w:val="28"/>
                <w:highlight w:val="none"/>
                <w:u w:val="single"/>
                <w:lang w:val="en-US" w:eastAsia="zh-CN"/>
              </w:rPr>
              <w:t>房屋建筑与装饰工程、房屋建筑与装饰工程中的安装工程</w:t>
            </w:r>
            <w:r>
              <w:rPr>
                <w:rFonts w:hint="eastAsia" w:ascii="仿宋_GB2312" w:hAnsi="宋体" w:eastAsia="仿宋_GB2312"/>
                <w:bCs/>
                <w:sz w:val="28"/>
                <w:szCs w:val="28"/>
              </w:rPr>
              <w:t>。</w:t>
            </w:r>
          </w:p>
          <w:p>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3.合同工期：</w:t>
            </w:r>
            <w:r>
              <w:rPr>
                <w:rFonts w:hint="eastAsia" w:ascii="仿宋_GB2312" w:hAnsi="宋体" w:eastAsia="仿宋_GB2312"/>
                <w:bCs/>
                <w:sz w:val="28"/>
                <w:szCs w:val="28"/>
                <w:u w:val="single"/>
              </w:rPr>
              <w:t xml:space="preserve"> </w:t>
            </w:r>
            <w:r>
              <w:rPr>
                <w:rFonts w:hint="eastAsia" w:ascii="仿宋_GB2312" w:hAnsi="宋体" w:eastAsia="仿宋_GB2312" w:cs="Times New Roman"/>
                <w:bCs/>
                <w:color w:val="auto"/>
                <w:sz w:val="28"/>
                <w:szCs w:val="28"/>
                <w:highlight w:val="none"/>
                <w:u w:val="single"/>
                <w:lang w:val="en-US" w:eastAsia="zh-CN"/>
              </w:rPr>
              <w:t>按招标文件及合同约定</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r>
              <w:rPr>
                <w:rFonts w:hint="eastAsia" w:ascii="仿宋_GB2312" w:eastAsia="仿宋_GB2312"/>
                <w:bCs/>
                <w:sz w:val="28"/>
                <w:szCs w:val="28"/>
              </w:rPr>
              <w:t>工程质量等级：</w:t>
            </w:r>
            <w:r>
              <w:rPr>
                <w:rFonts w:hint="eastAsia" w:ascii="仿宋_GB2312" w:hAnsi="宋体" w:eastAsia="仿宋_GB2312"/>
                <w:bCs/>
                <w:color w:val="auto"/>
                <w:sz w:val="28"/>
                <w:szCs w:val="28"/>
                <w:highlight w:val="none"/>
                <w:u w:val="single"/>
                <w:lang w:eastAsia="zh-CN"/>
              </w:rPr>
              <w:t>合格标准</w:t>
            </w:r>
            <w:r>
              <w:rPr>
                <w:rFonts w:hint="eastAsia" w:ascii="仿宋_GB2312" w:hAnsi="宋体" w:eastAsia="仿宋_GB2312"/>
                <w:bCs/>
                <w:sz w:val="28"/>
                <w:szCs w:val="28"/>
              </w:rPr>
              <w:t>。</w:t>
            </w:r>
          </w:p>
          <w:p>
            <w:pPr>
              <w:spacing w:line="240" w:lineRule="auto"/>
              <w:ind w:firstLine="560" w:firstLineChars="200"/>
              <w:rPr>
                <w:rFonts w:hint="eastAsia" w:ascii="仿宋_GB2312" w:hAnsi="宋体" w:eastAsia="仿宋_GB2312"/>
                <w:bCs/>
                <w:sz w:val="28"/>
                <w:szCs w:val="28"/>
              </w:rPr>
            </w:pPr>
            <w:r>
              <w:rPr>
                <w:rFonts w:hint="eastAsia" w:ascii="仿宋_GB2312" w:eastAsia="仿宋_GB2312"/>
                <w:bCs/>
                <w:sz w:val="28"/>
                <w:szCs w:val="28"/>
              </w:rPr>
              <w:t>4.招标范围：</w:t>
            </w:r>
            <w:r>
              <w:rPr>
                <w:rFonts w:hint="eastAsia" w:ascii="仿宋_GB2312" w:hAnsi="宋体" w:eastAsia="仿宋_GB2312"/>
                <w:color w:val="0000FF"/>
                <w:sz w:val="28"/>
                <w:szCs w:val="28"/>
                <w:u w:val="single"/>
                <w:lang w:val="en-US" w:eastAsia="zh-CN"/>
              </w:rPr>
              <w:t>机械总院海西分院4号孵化厂房SCVT500DM基础</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r>
              <w:rPr>
                <w:rFonts w:hint="eastAsia" w:ascii="仿宋_GB2312" w:eastAsia="仿宋_GB2312"/>
                <w:bCs/>
                <w:sz w:val="28"/>
                <w:szCs w:val="28"/>
              </w:rPr>
              <w:t>单独发包的专业工程：</w:t>
            </w:r>
            <w:r>
              <w:rPr>
                <w:rFonts w:hint="eastAsia" w:ascii="仿宋_GB2312" w:hAnsi="宋体" w:eastAsia="仿宋_GB2312"/>
                <w:bCs/>
                <w:color w:val="0000FF"/>
                <w:sz w:val="28"/>
                <w:szCs w:val="28"/>
                <w:highlight w:val="none"/>
                <w:u w:val="single"/>
                <w:lang w:val="en-US" w:eastAsia="zh-CN"/>
              </w:rPr>
              <w:t>无</w:t>
            </w:r>
            <w:r>
              <w:rPr>
                <w:rFonts w:hint="eastAsia" w:ascii="仿宋_GB2312" w:hAnsi="宋体" w:eastAsia="仿宋_GB2312"/>
                <w:bCs/>
                <w:sz w:val="28"/>
                <w:szCs w:val="28"/>
              </w:rPr>
              <w:t>。</w:t>
            </w:r>
          </w:p>
          <w:p>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5.工程特征：</w:t>
            </w:r>
          </w:p>
          <w:p>
            <w:pPr>
              <w:tabs>
                <w:tab w:val="left" w:pos="0"/>
              </w:tabs>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 xml:space="preserve">  建筑面</w:t>
            </w:r>
            <w:r>
              <w:rPr>
                <w:rFonts w:hint="eastAsia" w:ascii="仿宋_GB2312" w:hAnsi="宋体" w:eastAsia="仿宋_GB2312"/>
                <w:bCs/>
                <w:sz w:val="28"/>
                <w:szCs w:val="28"/>
                <w:lang w:eastAsia="zh-CN"/>
              </w:rPr>
              <w:t>：</w:t>
            </w:r>
            <w:r>
              <w:rPr>
                <w:rFonts w:hint="eastAsia" w:ascii="仿宋_GB2312" w:hAnsi="宋体" w:eastAsia="仿宋_GB2312"/>
                <w:bCs/>
                <w:sz w:val="28"/>
                <w:szCs w:val="28"/>
                <w:u w:val="single"/>
                <w:lang w:val="en-US" w:eastAsia="zh-CN"/>
              </w:rPr>
              <w:t>/</w:t>
            </w:r>
            <w:r>
              <w:rPr>
                <w:rFonts w:hint="eastAsia" w:ascii="仿宋_GB2312" w:hAnsi="宋体" w:eastAsia="仿宋_GB2312"/>
                <w:bCs/>
                <w:sz w:val="28"/>
                <w:szCs w:val="28"/>
              </w:rPr>
              <w:t>。</w:t>
            </w:r>
          </w:p>
          <w:p>
            <w:pPr>
              <w:tabs>
                <w:tab w:val="left" w:pos="0"/>
              </w:tabs>
              <w:spacing w:line="240" w:lineRule="auto"/>
              <w:ind w:firstLine="552" w:firstLineChars="200"/>
              <w:rPr>
                <w:rFonts w:hint="eastAsia" w:ascii="仿宋_GB2312" w:hAnsi="宋体" w:eastAsia="仿宋_GB2312"/>
                <w:bCs/>
                <w:color w:val="0000FF"/>
                <w:sz w:val="28"/>
                <w:szCs w:val="28"/>
              </w:rPr>
            </w:pPr>
            <w:r>
              <w:rPr>
                <w:rFonts w:hint="eastAsia" w:ascii="仿宋_GB2312" w:hAnsi="宋体" w:eastAsia="仿宋_GB2312"/>
                <w:bCs/>
                <w:spacing w:val="-2"/>
                <w:sz w:val="28"/>
                <w:szCs w:val="28"/>
              </w:rPr>
              <w:t xml:space="preserve">  层数：</w:t>
            </w:r>
            <w:r>
              <w:rPr>
                <w:rFonts w:hint="eastAsia" w:ascii="仿宋_GB2312" w:hAnsi="宋体" w:eastAsia="仿宋_GB2312"/>
                <w:bCs/>
                <w:sz w:val="28"/>
                <w:szCs w:val="28"/>
                <w:u w:val="single"/>
              </w:rPr>
              <w:t xml:space="preserve"> </w:t>
            </w:r>
            <w:r>
              <w:rPr>
                <w:rFonts w:hint="eastAsia" w:ascii="仿宋_GB2312" w:hAnsi="宋体" w:eastAsia="仿宋_GB2312"/>
                <w:bCs/>
                <w:color w:val="0000FF"/>
                <w:sz w:val="28"/>
                <w:szCs w:val="28"/>
                <w:highlight w:val="none"/>
                <w:u w:val="single"/>
                <w:lang w:val="en-US" w:eastAsia="zh-CN"/>
              </w:rPr>
              <w:t>/</w:t>
            </w:r>
            <w:r>
              <w:rPr>
                <w:rFonts w:hint="eastAsia" w:ascii="仿宋_GB2312" w:hAnsi="宋体" w:eastAsia="仿宋_GB2312"/>
                <w:bCs/>
                <w:color w:val="auto"/>
                <w:sz w:val="28"/>
                <w:szCs w:val="28"/>
                <w:highlight w:val="none"/>
                <w:u w:val="single"/>
                <w:lang w:val="en-US" w:eastAsia="zh-CN"/>
              </w:rPr>
              <w:t>层</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r>
              <w:rPr>
                <w:rFonts w:hint="eastAsia" w:ascii="仿宋_GB2312" w:hAnsi="宋体" w:eastAsia="仿宋_GB2312"/>
                <w:bCs/>
                <w:spacing w:val="-2"/>
                <w:sz w:val="28"/>
                <w:szCs w:val="28"/>
              </w:rPr>
              <w:t>檐口高度：</w:t>
            </w:r>
            <w:r>
              <w:rPr>
                <w:rFonts w:hint="eastAsia" w:ascii="仿宋_GB2312" w:hAnsi="宋体" w:eastAsia="仿宋_GB2312"/>
                <w:bCs/>
                <w:color w:val="0000FF"/>
                <w:spacing w:val="-2"/>
                <w:sz w:val="28"/>
                <w:szCs w:val="28"/>
                <w:u w:val="single"/>
                <w:lang w:val="en-US" w:eastAsia="zh-CN"/>
              </w:rPr>
              <w:t>/</w:t>
            </w:r>
            <w:r>
              <w:rPr>
                <w:rFonts w:hint="eastAsia" w:ascii="仿宋_GB2312" w:hAnsi="宋体" w:eastAsia="仿宋_GB2312"/>
                <w:bCs/>
                <w:color w:val="0000FF"/>
                <w:sz w:val="28"/>
                <w:szCs w:val="28"/>
              </w:rPr>
              <w:t>。</w:t>
            </w:r>
          </w:p>
          <w:p>
            <w:pPr>
              <w:tabs>
                <w:tab w:val="left" w:pos="968"/>
              </w:tabs>
              <w:spacing w:line="240" w:lineRule="auto"/>
              <w:ind w:firstLine="828" w:firstLineChars="300"/>
              <w:rPr>
                <w:rFonts w:hint="default" w:ascii="仿宋_GB2312" w:hAnsi="宋体" w:eastAsia="仿宋_GB2312"/>
                <w:bCs/>
                <w:sz w:val="28"/>
                <w:szCs w:val="28"/>
                <w:lang w:val="en-US" w:eastAsia="zh-CN"/>
              </w:rPr>
            </w:pPr>
            <w:r>
              <w:rPr>
                <w:rFonts w:hint="eastAsia" w:ascii="仿宋_GB2312" w:hAnsi="宋体" w:eastAsia="仿宋_GB2312"/>
                <w:bCs/>
                <w:spacing w:val="-2"/>
                <w:sz w:val="28"/>
                <w:szCs w:val="28"/>
              </w:rPr>
              <w:t>结构质式：</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设备基础</w:t>
            </w:r>
          </w:p>
          <w:p>
            <w:pPr>
              <w:tabs>
                <w:tab w:val="left" w:pos="968"/>
              </w:tabs>
              <w:spacing w:line="240" w:lineRule="auto"/>
              <w:ind w:firstLine="828" w:firstLineChars="300"/>
              <w:rPr>
                <w:rFonts w:hint="eastAsia" w:ascii="仿宋_GB2312" w:hAnsi="宋体" w:eastAsia="仿宋_GB2312"/>
                <w:bCs/>
                <w:sz w:val="28"/>
                <w:szCs w:val="28"/>
              </w:rPr>
            </w:pPr>
            <w:r>
              <w:rPr>
                <w:rFonts w:hint="eastAsia" w:ascii="仿宋_GB2312" w:hAnsi="宋体" w:eastAsia="仿宋_GB2312"/>
                <w:bCs/>
                <w:spacing w:val="-2"/>
                <w:sz w:val="28"/>
                <w:szCs w:val="28"/>
              </w:rPr>
              <w:t>基础类型：</w:t>
            </w:r>
            <w:r>
              <w:rPr>
                <w:rFonts w:hint="eastAsia" w:ascii="仿宋_GB2312" w:hAnsi="宋体" w:eastAsia="仿宋_GB2312"/>
                <w:bCs/>
                <w:sz w:val="28"/>
                <w:szCs w:val="28"/>
                <w:u w:val="single"/>
              </w:rPr>
              <w:t xml:space="preserve"> </w:t>
            </w:r>
            <w:r>
              <w:rPr>
                <w:rFonts w:hint="eastAsia" w:ascii="仿宋_GB2312" w:hAnsi="宋体" w:eastAsia="仿宋_GB2312"/>
                <w:b/>
                <w:bCs w:val="0"/>
                <w:color w:val="0000FF"/>
                <w:sz w:val="28"/>
                <w:szCs w:val="28"/>
                <w:highlight w:val="none"/>
                <w:u w:val="single"/>
                <w:lang w:val="en-US" w:eastAsia="zh-CN"/>
              </w:rPr>
              <w:t>/</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tabs>
                <w:tab w:val="left" w:pos="0"/>
              </w:tabs>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cs="Arial"/>
                <w:bCs/>
                <w:sz w:val="28"/>
                <w:szCs w:val="28"/>
              </w:rPr>
              <w:t xml:space="preserve">  装饰情况：</w:t>
            </w:r>
            <w:r>
              <w:rPr>
                <w:rFonts w:hint="eastAsia" w:ascii="仿宋_GB2312" w:hAnsi="宋体" w:eastAsia="仿宋_GB2312" w:cs="Arial"/>
                <w:bCs/>
                <w:color w:val="0000FF"/>
                <w:sz w:val="28"/>
                <w:szCs w:val="28"/>
                <w:u w:val="single"/>
                <w:lang w:val="en-US" w:eastAsia="zh-CN"/>
              </w:rPr>
              <w:t>/</w:t>
            </w:r>
            <w:r>
              <w:rPr>
                <w:rFonts w:hint="eastAsia" w:ascii="仿宋_GB2312" w:hAnsi="宋体" w:eastAsia="仿宋_GB2312" w:cs="Arial"/>
                <w:bCs/>
                <w:color w:val="auto"/>
                <w:kern w:val="0"/>
                <w:sz w:val="28"/>
                <w:szCs w:val="28"/>
                <w:highlight w:val="none"/>
                <w:u w:val="single"/>
                <w:lang w:val="en-US" w:eastAsia="zh-CN"/>
              </w:rPr>
              <w:t>等</w:t>
            </w:r>
            <w:r>
              <w:rPr>
                <w:rFonts w:hint="eastAsia" w:ascii="仿宋_GB2312" w:hAnsi="宋体" w:eastAsia="仿宋_GB2312"/>
                <w:bCs/>
                <w:sz w:val="28"/>
                <w:szCs w:val="28"/>
              </w:rPr>
              <w:t>。</w:t>
            </w:r>
          </w:p>
          <w:p>
            <w:pPr>
              <w:tabs>
                <w:tab w:val="left" w:pos="968"/>
              </w:tabs>
              <w:spacing w:line="240" w:lineRule="auto"/>
              <w:ind w:firstLine="840" w:firstLineChars="300"/>
              <w:rPr>
                <w:rFonts w:hint="eastAsia" w:ascii="仿宋_GB2312" w:hAnsi="宋体" w:eastAsia="仿宋_GB2312"/>
                <w:bCs/>
                <w:sz w:val="28"/>
                <w:szCs w:val="28"/>
              </w:rPr>
            </w:pPr>
            <w:r>
              <w:rPr>
                <w:rFonts w:hint="eastAsia" w:ascii="仿宋_GB2312" w:hAnsi="宋体" w:eastAsia="仿宋_GB2312" w:cs="Arial"/>
                <w:bCs/>
                <w:sz w:val="28"/>
                <w:szCs w:val="28"/>
              </w:rPr>
              <w:t>混凝土情况：</w:t>
            </w:r>
            <w:r>
              <w:rPr>
                <w:rFonts w:hint="eastAsia" w:ascii="仿宋_GB2312" w:hAnsi="宋体" w:eastAsia="仿宋_GB2312"/>
                <w:bCs/>
                <w:color w:val="0000FF"/>
                <w:sz w:val="28"/>
                <w:szCs w:val="28"/>
                <w:u w:val="single"/>
                <w:lang w:val="en-US" w:eastAsia="zh-CN"/>
              </w:rPr>
              <w:t>非泵送商品混凝土</w:t>
            </w:r>
            <w:r>
              <w:rPr>
                <w:rFonts w:hint="eastAsia" w:ascii="仿宋_GB2312" w:hAnsi="宋体" w:eastAsia="仿宋_GB2312"/>
                <w:bCs/>
                <w:sz w:val="28"/>
                <w:szCs w:val="28"/>
              </w:rPr>
              <w:t>。</w:t>
            </w:r>
          </w:p>
          <w:p>
            <w:pPr>
              <w:tabs>
                <w:tab w:val="left" w:pos="720"/>
              </w:tabs>
              <w:spacing w:line="240" w:lineRule="auto"/>
              <w:ind w:firstLine="562" w:firstLineChars="200"/>
              <w:rPr>
                <w:rFonts w:hint="eastAsia" w:ascii="仿宋_GB2312" w:hAnsi="宋体" w:eastAsia="仿宋_GB2312"/>
                <w:b/>
                <w:bCs/>
                <w:sz w:val="28"/>
                <w:szCs w:val="28"/>
              </w:rPr>
            </w:pPr>
            <w:r>
              <w:rPr>
                <w:rFonts w:hint="eastAsia" w:ascii="仿宋_GB2312" w:eastAsia="仿宋_GB2312"/>
                <w:b/>
                <w:bCs/>
                <w:sz w:val="28"/>
                <w:szCs w:val="28"/>
              </w:rPr>
              <w:t>二、编制范围</w:t>
            </w:r>
          </w:p>
          <w:p>
            <w:pPr>
              <w:ind w:firstLine="560" w:firstLineChars="200"/>
              <w:jc w:val="left"/>
              <w:rPr>
                <w:rFonts w:hint="eastAsia" w:ascii="仿宋_GB2312" w:hAnsi="宋体" w:eastAsia="仿宋_GB2312"/>
                <w:bCs/>
                <w:sz w:val="28"/>
                <w:szCs w:val="28"/>
              </w:rPr>
            </w:pPr>
            <w:r>
              <w:rPr>
                <w:rFonts w:hint="eastAsia" w:ascii="仿宋_GB2312" w:eastAsia="仿宋_GB2312"/>
                <w:bCs/>
                <w:sz w:val="28"/>
                <w:szCs w:val="28"/>
              </w:rPr>
              <w:t>按照</w:t>
            </w:r>
            <w:r>
              <w:rPr>
                <w:rFonts w:hint="eastAsia" w:ascii="仿宋_GB2312" w:hAnsi="宋体" w:eastAsia="仿宋_GB2312"/>
                <w:bCs/>
                <w:sz w:val="28"/>
                <w:szCs w:val="28"/>
                <w:u w:val="single"/>
              </w:rPr>
              <w:t xml:space="preserve"> </w:t>
            </w:r>
            <w:r>
              <w:rPr>
                <w:rFonts w:hint="eastAsia" w:ascii="仿宋_GB2312" w:hAnsi="宋体" w:eastAsia="仿宋_GB2312" w:cs="Times New Roman"/>
                <w:bCs/>
                <w:color w:val="0000FF"/>
                <w:sz w:val="28"/>
                <w:szCs w:val="28"/>
                <w:highlight w:val="none"/>
                <w:u w:val="single"/>
                <w:lang w:val="en-US" w:eastAsia="zh-CN"/>
              </w:rPr>
              <w:t>中机第一</w:t>
            </w:r>
            <w:r>
              <w:rPr>
                <w:rFonts w:hint="eastAsia" w:ascii="仿宋_GB2312" w:hAnsi="宋体" w:eastAsia="仿宋_GB2312" w:cs="Times New Roman"/>
                <w:b w:val="0"/>
                <w:bCs/>
                <w:color w:val="0000FF"/>
                <w:sz w:val="28"/>
                <w:szCs w:val="28"/>
                <w:highlight w:val="none"/>
                <w:u w:val="single"/>
                <w:lang w:val="en-US" w:eastAsia="zh-CN"/>
              </w:rPr>
              <w:t>设计</w:t>
            </w:r>
            <w:r>
              <w:rPr>
                <w:rFonts w:hint="eastAsia" w:ascii="仿宋_GB2312" w:hAnsi="宋体" w:eastAsia="仿宋_GB2312" w:cs="Times New Roman"/>
                <w:bCs/>
                <w:color w:val="0000FF"/>
                <w:sz w:val="28"/>
                <w:szCs w:val="28"/>
                <w:highlight w:val="none"/>
                <w:u w:val="single"/>
                <w:lang w:val="en-US" w:eastAsia="zh-CN"/>
              </w:rPr>
              <w:t>研究院有限公司</w:t>
            </w:r>
            <w:r>
              <w:rPr>
                <w:rFonts w:hint="eastAsia" w:ascii="仿宋_GB2312" w:eastAsia="仿宋_GB2312"/>
                <w:bCs/>
                <w:sz w:val="28"/>
                <w:szCs w:val="28"/>
              </w:rPr>
              <w:t>设计的</w:t>
            </w:r>
            <w:r>
              <w:rPr>
                <w:rFonts w:hint="eastAsia" w:ascii="仿宋_GB2312" w:hAnsi="宋体" w:eastAsia="仿宋_GB2312"/>
                <w:sz w:val="28"/>
                <w:szCs w:val="28"/>
                <w:u w:val="single"/>
              </w:rPr>
              <w:t xml:space="preserve"> </w:t>
            </w:r>
            <w:r>
              <w:rPr>
                <w:rFonts w:hint="eastAsia" w:ascii="仿宋_GB2312" w:hAnsi="宋体" w:eastAsia="仿宋_GB2312"/>
                <w:color w:val="0000FF"/>
                <w:sz w:val="28"/>
                <w:szCs w:val="28"/>
                <w:u w:val="single"/>
                <w:lang w:val="en-US" w:eastAsia="zh-CN"/>
              </w:rPr>
              <w:t>机械总院海西分院4号孵化厂房SCVT500DM基础</w:t>
            </w:r>
            <w:r>
              <w:rPr>
                <w:rFonts w:hint="eastAsia" w:ascii="仿宋_GB2312" w:hAnsi="宋体" w:eastAsia="仿宋_GB2312"/>
                <w:sz w:val="28"/>
                <w:szCs w:val="28"/>
                <w:u w:val="none"/>
                <w:lang w:val="en-US" w:eastAsia="zh-CN"/>
              </w:rPr>
              <w:t>的</w:t>
            </w:r>
            <w:r>
              <w:rPr>
                <w:rFonts w:hint="eastAsia" w:ascii="仿宋_GB2312" w:eastAsia="仿宋_GB2312"/>
                <w:bCs/>
                <w:sz w:val="28"/>
                <w:szCs w:val="28"/>
              </w:rPr>
              <w:t>图纸，专业范围包括</w:t>
            </w:r>
            <w:r>
              <w:rPr>
                <w:rFonts w:hint="eastAsia" w:ascii="仿宋_GB2312" w:eastAsia="仿宋_GB2312"/>
                <w:bCs/>
                <w:sz w:val="28"/>
                <w:szCs w:val="28"/>
                <w:lang w:val="en-US" w:eastAsia="zh-CN"/>
              </w:rPr>
              <w:t xml:space="preserve"> </w:t>
            </w:r>
            <w:r>
              <w:rPr>
                <w:rFonts w:hint="eastAsia" w:ascii="仿宋_GB2312" w:hAnsi="宋体" w:eastAsia="仿宋_GB2312" w:cs="Arial"/>
                <w:bCs/>
                <w:color w:val="0000FF"/>
                <w:sz w:val="28"/>
                <w:szCs w:val="28"/>
                <w:highlight w:val="none"/>
                <w:u w:val="single"/>
                <w:lang w:val="en-US" w:eastAsia="zh-CN"/>
              </w:rPr>
              <w:t>房屋建筑与装饰工程、房屋建筑与装饰工程中的安装工程</w:t>
            </w:r>
            <w:r>
              <w:rPr>
                <w:rFonts w:hint="eastAsia" w:ascii="仿宋_GB2312" w:hAnsi="宋体" w:eastAsia="仿宋_GB2312"/>
                <w:bCs/>
                <w:sz w:val="28"/>
                <w:szCs w:val="28"/>
              </w:rPr>
              <w:t>，具体如下：</w:t>
            </w:r>
          </w:p>
          <w:p>
            <w:pPr>
              <w:spacing w:line="240" w:lineRule="auto"/>
              <w:ind w:firstLine="560" w:firstLineChars="200"/>
              <w:rPr>
                <w:rFonts w:hint="eastAsia" w:ascii="仿宋_GB2312" w:eastAsia="仿宋_GB2312"/>
                <w:bCs/>
                <w:sz w:val="28"/>
                <w:szCs w:val="28"/>
                <w:u w:val="single"/>
              </w:rPr>
            </w:pPr>
            <w:r>
              <w:rPr>
                <w:rFonts w:hint="eastAsia" w:ascii="仿宋_GB2312" w:eastAsia="仿宋_GB2312"/>
                <w:bCs/>
                <w:sz w:val="28"/>
                <w:szCs w:val="28"/>
              </w:rPr>
              <w:t>1.</w:t>
            </w:r>
            <w:r>
              <w:rPr>
                <w:rFonts w:hint="eastAsia" w:ascii="仿宋_GB2312" w:eastAsia="仿宋_GB2312"/>
                <w:bCs/>
                <w:sz w:val="28"/>
                <w:szCs w:val="28"/>
                <w:u w:val="single"/>
              </w:rPr>
              <w:t>不含三通一平</w:t>
            </w:r>
            <w:r>
              <w:rPr>
                <w:rFonts w:hint="eastAsia" w:ascii="仿宋_GB2312" w:eastAsia="仿宋_GB2312"/>
                <w:bCs/>
                <w:sz w:val="28"/>
                <w:szCs w:val="28"/>
              </w:rPr>
              <w:t>；</w:t>
            </w:r>
          </w:p>
          <w:p>
            <w:pPr>
              <w:spacing w:line="240" w:lineRule="auto"/>
              <w:ind w:firstLine="560" w:firstLineChars="200"/>
              <w:rPr>
                <w:rFonts w:hint="eastAsia" w:ascii="仿宋_GB2312" w:hAnsi="宋体" w:eastAsia="仿宋_GB2312"/>
                <w:bCs/>
                <w:sz w:val="28"/>
                <w:szCs w:val="28"/>
                <w:u w:val="single"/>
              </w:rPr>
            </w:pPr>
            <w:r>
              <w:rPr>
                <w:rFonts w:hint="eastAsia" w:ascii="仿宋_GB2312" w:hAnsi="仿宋" w:eastAsia="仿宋_GB2312"/>
                <w:sz w:val="28"/>
                <w:szCs w:val="28"/>
              </w:rPr>
              <w:t>2.</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无</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tabs>
                <w:tab w:val="left" w:pos="720"/>
              </w:tabs>
              <w:spacing w:line="240" w:lineRule="auto"/>
              <w:ind w:firstLine="562" w:firstLineChars="200"/>
              <w:rPr>
                <w:rFonts w:hint="eastAsia" w:ascii="仿宋_GB2312" w:hAnsi="宋体" w:eastAsia="仿宋_GB2312"/>
                <w:b/>
                <w:bCs/>
                <w:sz w:val="28"/>
                <w:szCs w:val="28"/>
              </w:rPr>
            </w:pPr>
            <w:r>
              <w:rPr>
                <w:rFonts w:hint="eastAsia" w:ascii="仿宋_GB2312" w:eastAsia="仿宋_GB2312"/>
                <w:b/>
                <w:bCs/>
                <w:sz w:val="28"/>
                <w:szCs w:val="28"/>
              </w:rPr>
              <w:t>三、编制依据</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1.图纸：</w:t>
            </w:r>
            <w:r>
              <w:rPr>
                <w:rFonts w:hint="eastAsia" w:ascii="仿宋_GB2312" w:hAnsi="宋体" w:eastAsia="仿宋_GB2312" w:cs="Times New Roman"/>
                <w:bCs/>
                <w:color w:val="0000FF"/>
                <w:sz w:val="28"/>
                <w:szCs w:val="28"/>
                <w:highlight w:val="none"/>
                <w:u w:val="single"/>
                <w:lang w:val="en-US" w:eastAsia="zh-CN"/>
              </w:rPr>
              <w:t>中机第一设计研究院有限公司</w:t>
            </w:r>
            <w:r>
              <w:rPr>
                <w:rFonts w:hint="eastAsia" w:ascii="仿宋_GB2312" w:hAnsi="宋体" w:eastAsia="仿宋_GB2312"/>
                <w:bCs/>
                <w:sz w:val="28"/>
                <w:szCs w:val="28"/>
                <w:u w:val="single"/>
              </w:rPr>
              <w:t xml:space="preserve"> </w:t>
            </w:r>
            <w:r>
              <w:rPr>
                <w:rFonts w:hint="eastAsia" w:ascii="仿宋_GB2312" w:hAnsi="仿宋" w:eastAsia="仿宋_GB2312"/>
                <w:sz w:val="28"/>
                <w:szCs w:val="28"/>
              </w:rPr>
              <w:t>设计的</w:t>
            </w:r>
            <w:r>
              <w:rPr>
                <w:rFonts w:hint="eastAsia" w:ascii="仿宋_GB2312" w:hAnsi="宋体" w:eastAsia="仿宋_GB2312"/>
                <w:bCs/>
                <w:sz w:val="28"/>
                <w:szCs w:val="28"/>
                <w:u w:val="single"/>
              </w:rPr>
              <w:t xml:space="preserve"> </w:t>
            </w:r>
            <w:r>
              <w:rPr>
                <w:rFonts w:hint="eastAsia" w:ascii="仿宋_GB2312" w:hAnsi="宋体" w:eastAsia="仿宋_GB2312"/>
                <w:color w:val="0000FF"/>
                <w:sz w:val="28"/>
                <w:szCs w:val="28"/>
                <w:u w:val="single"/>
                <w:lang w:val="en-US" w:eastAsia="zh-CN"/>
              </w:rPr>
              <w:t>机械总院海西分院4号孵化厂房SCVT500DM基础的</w:t>
            </w:r>
            <w:r>
              <w:rPr>
                <w:rFonts w:hint="eastAsia" w:ascii="仿宋_GB2312" w:hAnsi="仿宋" w:eastAsia="仿宋_GB2312"/>
                <w:sz w:val="28"/>
                <w:szCs w:val="28"/>
              </w:rPr>
              <w:t>图纸及有关设计文件。</w:t>
            </w:r>
          </w:p>
          <w:p>
            <w:pPr>
              <w:spacing w:line="240" w:lineRule="auto"/>
              <w:ind w:firstLine="560" w:firstLineChars="200"/>
              <w:rPr>
                <w:rFonts w:hint="eastAsia" w:ascii="仿宋_GB2312" w:hAnsi="仿宋" w:eastAsia="仿宋_GB2312"/>
                <w:sz w:val="28"/>
                <w:szCs w:val="28"/>
              </w:rPr>
            </w:pPr>
            <w:r>
              <w:rPr>
                <w:rFonts w:hint="eastAsia" w:ascii="仿宋_GB2312" w:eastAsia="仿宋_GB2312"/>
                <w:bCs/>
                <w:sz w:val="28"/>
                <w:szCs w:val="28"/>
              </w:rPr>
              <w:t>2.招标文件：</w:t>
            </w:r>
            <w:r>
              <w:rPr>
                <w:rFonts w:hint="eastAsia" w:ascii="仿宋_GB2312" w:hAnsi="宋体" w:eastAsia="仿宋_GB2312"/>
                <w:bCs/>
                <w:sz w:val="28"/>
                <w:szCs w:val="28"/>
                <w:u w:val="single"/>
              </w:rPr>
              <w:t xml:space="preserve"> （招标文件编制单位） </w:t>
            </w:r>
            <w:r>
              <w:rPr>
                <w:rFonts w:hint="eastAsia" w:ascii="仿宋_GB2312" w:hAnsi="宋体" w:eastAsia="仿宋_GB2312"/>
                <w:bCs/>
                <w:sz w:val="28"/>
                <w:szCs w:val="28"/>
              </w:rPr>
              <w:t>编制的</w:t>
            </w:r>
            <w:r>
              <w:rPr>
                <w:rFonts w:hint="eastAsia" w:ascii="仿宋_GB2312" w:eastAsia="仿宋_GB2312"/>
                <w:bCs/>
                <w:sz w:val="28"/>
                <w:szCs w:val="28"/>
              </w:rPr>
              <w:t>招标文件</w:t>
            </w:r>
            <w:r>
              <w:rPr>
                <w:rFonts w:hint="eastAsia" w:ascii="仿宋_GB2312" w:hAnsi="宋体" w:eastAsia="仿宋_GB2312"/>
                <w:bCs/>
                <w:sz w:val="28"/>
                <w:szCs w:val="28"/>
              </w:rPr>
              <w:t>，</w:t>
            </w:r>
            <w:r>
              <w:rPr>
                <w:rFonts w:hint="eastAsia" w:ascii="仿宋_GB2312" w:hAnsi="仿宋" w:eastAsia="仿宋_GB2312"/>
                <w:sz w:val="28"/>
                <w:szCs w:val="28"/>
              </w:rPr>
              <w:t>其中，招标控制价中与现行计价规定不一致的内容：</w:t>
            </w:r>
            <w:r>
              <w:rPr>
                <w:rFonts w:hint="eastAsia" w:ascii="仿宋_GB2312" w:hAnsi="宋体" w:eastAsia="仿宋_GB2312"/>
                <w:bCs/>
                <w:sz w:val="28"/>
                <w:szCs w:val="28"/>
                <w:u w:val="single"/>
              </w:rPr>
              <w:t xml:space="preserve"> </w:t>
            </w:r>
            <w:r>
              <w:rPr>
                <w:rFonts w:hint="eastAsia" w:ascii="仿宋_GB2312" w:hAnsi="宋体" w:eastAsia="仿宋_GB2312"/>
                <w:bCs/>
                <w:color w:val="auto"/>
                <w:sz w:val="28"/>
                <w:szCs w:val="28"/>
                <w:highlight w:val="none"/>
                <w:u w:val="single"/>
                <w:lang w:val="en-US" w:eastAsia="zh-CN"/>
              </w:rPr>
              <w:t>无</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hAnsi="宋体" w:eastAsia="仿宋_GB2312" w:cs="Arial"/>
                <w:bCs/>
                <w:sz w:val="28"/>
                <w:szCs w:val="28"/>
              </w:rPr>
              <w:t>3.</w:t>
            </w:r>
            <w:r>
              <w:rPr>
                <w:rFonts w:hint="eastAsia" w:ascii="仿宋_GB2312" w:eastAsia="仿宋_GB2312"/>
                <w:bCs/>
                <w:sz w:val="28"/>
                <w:szCs w:val="28"/>
              </w:rPr>
              <w:t>地质勘察报告：</w:t>
            </w:r>
            <w:r>
              <w:rPr>
                <w:rFonts w:hint="eastAsia" w:ascii="仿宋_GB2312" w:hAnsi="宋体" w:eastAsia="仿宋_GB2312" w:cs="Times New Roman"/>
                <w:bCs/>
                <w:color w:val="0000FF"/>
                <w:kern w:val="2"/>
                <w:sz w:val="28"/>
                <w:szCs w:val="28"/>
                <w:highlight w:val="none"/>
                <w:u w:val="single"/>
                <w:lang w:val="en-US" w:eastAsia="zh-CN" w:bidi="ar-SA"/>
              </w:rPr>
              <w:t>无</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autoSpaceDE w:val="0"/>
              <w:autoSpaceDN w:val="0"/>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4.计价计量规范：</w:t>
            </w:r>
            <w:r>
              <w:rPr>
                <w:rFonts w:hint="eastAsia" w:ascii="仿宋_GB2312" w:hAnsi="宋体" w:eastAsia="仿宋_GB2312" w:cs="Arial"/>
                <w:bCs/>
                <w:color w:val="0000FF"/>
                <w:sz w:val="28"/>
                <w:szCs w:val="28"/>
                <w:highlight w:val="none"/>
                <w:u w:val="single"/>
                <w:lang w:val="en-US" w:eastAsia="zh-CN"/>
              </w:rPr>
              <w:t>房屋建筑与装饰工程及房屋建筑与装饰工程中的安装工程</w:t>
            </w:r>
            <w:r>
              <w:rPr>
                <w:rFonts w:hint="eastAsia" w:ascii="仿宋" w:hAnsi="仿宋" w:eastAsia="仿宋" w:cs="仿宋"/>
                <w:bCs/>
                <w:color w:val="auto"/>
                <w:sz w:val="28"/>
                <w:szCs w:val="28"/>
                <w:highlight w:val="none"/>
                <w:u w:val="single"/>
                <w:lang w:val="en-US" w:eastAsia="zh-CN"/>
              </w:rPr>
              <w:t>计价规范</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autoSpaceDE w:val="0"/>
              <w:autoSpaceDN w:val="0"/>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5.预算定额：</w:t>
            </w:r>
            <w:r>
              <w:rPr>
                <w:rFonts w:hint="eastAsia" w:ascii="仿宋" w:hAnsi="仿宋" w:eastAsia="仿宋" w:cs="仿宋"/>
                <w:bCs/>
                <w:color w:val="auto"/>
                <w:sz w:val="28"/>
                <w:szCs w:val="28"/>
                <w:highlight w:val="none"/>
                <w:u w:val="single"/>
              </w:rPr>
              <w:t>《福建省古建筑保护修复工程预算定额》</w:t>
            </w:r>
            <w:r>
              <w:rPr>
                <w:rFonts w:hint="eastAsia" w:ascii="仿宋" w:hAnsi="仿宋" w:eastAsia="仿宋" w:cs="仿宋"/>
                <w:bCs/>
                <w:color w:val="auto"/>
                <w:sz w:val="28"/>
                <w:szCs w:val="28"/>
                <w:highlight w:val="none"/>
                <w:u w:val="single"/>
                <w:lang w:eastAsia="zh-CN"/>
              </w:rPr>
              <w:t>、</w:t>
            </w:r>
            <w:r>
              <w:rPr>
                <w:rFonts w:hint="eastAsia" w:ascii="仿宋" w:hAnsi="仿宋" w:eastAsia="仿宋" w:cs="仿宋"/>
                <w:bCs/>
                <w:color w:val="auto"/>
                <w:sz w:val="28"/>
                <w:szCs w:val="28"/>
                <w:highlight w:val="none"/>
                <w:u w:val="single"/>
              </w:rPr>
              <w:t>《福建省房屋建筑与装饰工程预算定额》（FJYD-101-2017）、《福建省装配式建筑工程预算定额》（FJYD-103-2017）、《福建省通用安装工程预算定额》（FJYD-301-2017～FJYD-311-2017）、《福建省市政工程预算定额》（FJYD-401-2017～FJYD-409-2017）、《福建省园林绿化工程预算定额》（FJYD-501-2017）</w:t>
            </w:r>
            <w:r>
              <w:rPr>
                <w:rFonts w:hint="eastAsia" w:ascii="仿宋" w:hAnsi="仿宋" w:eastAsia="仿宋" w:cs="仿宋"/>
                <w:bCs/>
                <w:color w:val="auto"/>
                <w:sz w:val="28"/>
                <w:szCs w:val="28"/>
                <w:highlight w:val="none"/>
                <w:u w:val="single"/>
                <w:lang w:eastAsia="zh-CN"/>
              </w:rPr>
              <w:t>、</w:t>
            </w:r>
            <w:r>
              <w:rPr>
                <w:rFonts w:hint="eastAsia" w:ascii="仿宋" w:hAnsi="仿宋" w:eastAsia="仿宋" w:cs="仿宋"/>
                <w:bCs/>
                <w:color w:val="auto"/>
                <w:sz w:val="28"/>
                <w:szCs w:val="28"/>
                <w:highlight w:val="none"/>
                <w:u w:val="single"/>
              </w:rPr>
              <w:t>《福建省构筑物工程预算定额》(FJYD-102-2017)、《福建省混凝土、砂浆等半成品配合比》(2017版)及</w:t>
            </w:r>
            <w:r>
              <w:rPr>
                <w:rFonts w:hint="eastAsia" w:ascii="仿宋" w:hAnsi="仿宋" w:eastAsia="仿宋" w:cs="仿宋"/>
                <w:bCs/>
                <w:color w:val="auto"/>
                <w:sz w:val="28"/>
                <w:szCs w:val="28"/>
                <w:highlight w:val="none"/>
                <w:u w:val="single"/>
                <w:lang w:eastAsia="zh-CN"/>
              </w:rPr>
              <w:t>其</w:t>
            </w:r>
            <w:r>
              <w:rPr>
                <w:rFonts w:hint="eastAsia" w:ascii="仿宋" w:hAnsi="仿宋" w:eastAsia="仿宋" w:cs="仿宋"/>
                <w:bCs/>
                <w:color w:val="auto"/>
                <w:sz w:val="28"/>
                <w:szCs w:val="28"/>
                <w:highlight w:val="none"/>
                <w:u w:val="single"/>
              </w:rPr>
              <w:t>现行补充</w:t>
            </w:r>
            <w:r>
              <w:rPr>
                <w:rFonts w:hint="eastAsia" w:ascii="仿宋" w:hAnsi="仿宋" w:eastAsia="仿宋" w:cs="仿宋"/>
                <w:bCs/>
                <w:color w:val="auto"/>
                <w:sz w:val="28"/>
                <w:szCs w:val="28"/>
                <w:highlight w:val="none"/>
                <w:u w:val="single"/>
                <w:lang w:eastAsia="zh-CN"/>
              </w:rPr>
              <w:t>或</w:t>
            </w:r>
            <w:r>
              <w:rPr>
                <w:rFonts w:hint="eastAsia" w:ascii="仿宋" w:hAnsi="仿宋" w:eastAsia="仿宋" w:cs="仿宋"/>
                <w:bCs/>
                <w:color w:val="auto"/>
                <w:sz w:val="28"/>
                <w:szCs w:val="28"/>
                <w:highlight w:val="none"/>
                <w:u w:val="single"/>
              </w:rPr>
              <w:t>调整文件（截止</w:t>
            </w:r>
            <w:r>
              <w:rPr>
                <w:rFonts w:hint="eastAsia" w:ascii="仿宋" w:hAnsi="仿宋" w:eastAsia="仿宋" w:cs="仿宋"/>
                <w:bCs/>
                <w:color w:val="auto"/>
                <w:sz w:val="28"/>
                <w:szCs w:val="28"/>
                <w:highlight w:val="none"/>
                <w:u w:val="single"/>
                <w:lang w:eastAsia="zh-CN"/>
              </w:rPr>
              <w:t>202</w:t>
            </w:r>
            <w:r>
              <w:rPr>
                <w:rFonts w:hint="eastAsia" w:ascii="仿宋" w:hAnsi="仿宋" w:eastAsia="仿宋" w:cs="仿宋"/>
                <w:bCs/>
                <w:color w:val="auto"/>
                <w:sz w:val="28"/>
                <w:szCs w:val="28"/>
                <w:highlight w:val="none"/>
                <w:u w:val="single"/>
                <w:lang w:val="en-US" w:eastAsia="zh-CN"/>
              </w:rPr>
              <w:t>3</w:t>
            </w:r>
            <w:r>
              <w:rPr>
                <w:rFonts w:hint="eastAsia" w:ascii="仿宋" w:hAnsi="仿宋" w:eastAsia="仿宋" w:cs="仿宋"/>
                <w:bCs/>
                <w:color w:val="auto"/>
                <w:sz w:val="28"/>
                <w:szCs w:val="28"/>
                <w:highlight w:val="none"/>
                <w:u w:val="single"/>
                <w:lang w:eastAsia="zh-CN"/>
              </w:rPr>
              <w:t>年</w:t>
            </w:r>
            <w:r>
              <w:rPr>
                <w:rFonts w:hint="eastAsia" w:ascii="仿宋" w:hAnsi="仿宋" w:eastAsia="仿宋" w:cs="仿宋"/>
                <w:bCs/>
                <w:color w:val="auto"/>
                <w:sz w:val="28"/>
                <w:szCs w:val="28"/>
                <w:highlight w:val="none"/>
                <w:u w:val="single"/>
                <w:lang w:val="en-US" w:eastAsia="zh-CN"/>
              </w:rPr>
              <w:t>6</w:t>
            </w:r>
            <w:r>
              <w:rPr>
                <w:rFonts w:hint="eastAsia" w:ascii="仿宋" w:hAnsi="仿宋" w:eastAsia="仿宋" w:cs="仿宋"/>
                <w:bCs/>
                <w:color w:val="auto"/>
                <w:sz w:val="28"/>
                <w:szCs w:val="28"/>
                <w:highlight w:val="none"/>
                <w:u w:val="single"/>
                <w:lang w:eastAsia="zh-CN"/>
              </w:rPr>
              <w:t>月</w:t>
            </w:r>
            <w:r>
              <w:rPr>
                <w:rFonts w:hint="eastAsia" w:ascii="仿宋" w:hAnsi="仿宋" w:eastAsia="仿宋" w:cs="仿宋"/>
                <w:bCs/>
                <w:color w:val="auto"/>
                <w:sz w:val="28"/>
                <w:szCs w:val="28"/>
                <w:highlight w:val="none"/>
                <w:u w:val="single"/>
                <w:lang w:val="en-US" w:eastAsia="zh-CN"/>
              </w:rPr>
              <w:t>12</w:t>
            </w:r>
            <w:r>
              <w:rPr>
                <w:rFonts w:hint="eastAsia" w:ascii="仿宋" w:hAnsi="仿宋" w:eastAsia="仿宋" w:cs="仿宋"/>
                <w:bCs/>
                <w:color w:val="auto"/>
                <w:sz w:val="28"/>
                <w:szCs w:val="28"/>
                <w:highlight w:val="none"/>
                <w:u w:val="single"/>
                <w:lang w:eastAsia="zh-CN"/>
              </w:rPr>
              <w:t>日</w:t>
            </w:r>
            <w:r>
              <w:rPr>
                <w:rFonts w:hint="eastAsia" w:ascii="仿宋" w:hAnsi="仿宋" w:eastAsia="仿宋" w:cs="仿宋"/>
                <w:bCs/>
                <w:color w:val="auto"/>
                <w:sz w:val="28"/>
                <w:szCs w:val="28"/>
                <w:highlight w:val="none"/>
                <w:u w:val="single"/>
              </w:rPr>
              <w:t>）</w:t>
            </w:r>
            <w:r>
              <w:rPr>
                <w:rFonts w:hint="eastAsia" w:ascii="仿宋_GB2312" w:hAnsi="宋体" w:eastAsia="仿宋_GB2312"/>
                <w:bCs/>
                <w:sz w:val="28"/>
                <w:szCs w:val="28"/>
              </w:rPr>
              <w:t>。</w:t>
            </w:r>
          </w:p>
          <w:p>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6.费用定额：</w:t>
            </w:r>
            <w:r>
              <w:rPr>
                <w:rFonts w:hint="eastAsia" w:ascii="仿宋" w:hAnsi="仿宋" w:eastAsia="仿宋" w:cs="仿宋"/>
                <w:bCs/>
                <w:color w:val="auto"/>
                <w:sz w:val="28"/>
                <w:szCs w:val="28"/>
                <w:highlight w:val="none"/>
                <w:u w:val="single"/>
              </w:rPr>
              <w:t>《福建省建筑安装工程费用定额》（2017版）</w:t>
            </w:r>
            <w:r>
              <w:rPr>
                <w:rFonts w:hint="eastAsia" w:ascii="仿宋" w:hAnsi="仿宋" w:eastAsia="仿宋" w:cs="仿宋"/>
                <w:bCs/>
                <w:color w:val="auto"/>
                <w:sz w:val="28"/>
                <w:szCs w:val="28"/>
                <w:highlight w:val="none"/>
                <w:u w:val="single"/>
                <w:lang w:eastAsia="zh-CN"/>
              </w:rPr>
              <w:t>、</w:t>
            </w:r>
            <w:r>
              <w:rPr>
                <w:rFonts w:hint="eastAsia" w:ascii="仿宋" w:hAnsi="仿宋" w:eastAsia="仿宋" w:cs="仿宋"/>
                <w:bCs/>
                <w:color w:val="auto"/>
                <w:sz w:val="28"/>
                <w:szCs w:val="28"/>
                <w:highlight w:val="none"/>
                <w:u w:val="single"/>
                <w:lang w:val="en-US" w:eastAsia="zh-CN"/>
              </w:rPr>
              <w:t>《福建省</w:t>
            </w:r>
            <w:r>
              <w:rPr>
                <w:rFonts w:hint="default" w:ascii="仿宋" w:hAnsi="仿宋" w:eastAsia="仿宋" w:cs="仿宋"/>
                <w:bCs/>
                <w:color w:val="auto"/>
                <w:sz w:val="28"/>
                <w:szCs w:val="28"/>
                <w:highlight w:val="none"/>
                <w:u w:val="single"/>
                <w:lang w:val="en-US" w:eastAsia="zh-CN"/>
              </w:rPr>
              <w:t>房屋建筑和市政基础设施工程施工机械台班费用定额》（2021版</w:t>
            </w:r>
            <w:r>
              <w:rPr>
                <w:rFonts w:hint="eastAsia" w:ascii="仿宋" w:hAnsi="仿宋" w:eastAsia="仿宋" w:cs="仿宋"/>
                <w:bCs/>
                <w:color w:val="auto"/>
                <w:sz w:val="28"/>
                <w:szCs w:val="28"/>
                <w:highlight w:val="none"/>
                <w:u w:val="single"/>
                <w:lang w:val="en-US" w:eastAsia="zh-CN"/>
              </w:rPr>
              <w:t>）</w:t>
            </w:r>
            <w:r>
              <w:rPr>
                <w:rFonts w:hint="eastAsia" w:ascii="仿宋" w:hAnsi="仿宋" w:eastAsia="仿宋" w:cs="仿宋"/>
                <w:bCs/>
                <w:color w:val="auto"/>
                <w:sz w:val="28"/>
                <w:szCs w:val="28"/>
                <w:highlight w:val="none"/>
                <w:u w:val="single"/>
              </w:rPr>
              <w:t>及</w:t>
            </w:r>
            <w:r>
              <w:rPr>
                <w:rFonts w:hint="eastAsia" w:ascii="仿宋" w:hAnsi="仿宋" w:eastAsia="仿宋" w:cs="仿宋"/>
                <w:bCs/>
                <w:color w:val="auto"/>
                <w:sz w:val="28"/>
                <w:szCs w:val="28"/>
                <w:highlight w:val="none"/>
                <w:u w:val="single"/>
                <w:lang w:eastAsia="zh-CN"/>
              </w:rPr>
              <w:t>其</w:t>
            </w:r>
            <w:r>
              <w:rPr>
                <w:rFonts w:hint="eastAsia" w:ascii="仿宋" w:hAnsi="仿宋" w:eastAsia="仿宋" w:cs="仿宋"/>
                <w:bCs/>
                <w:color w:val="auto"/>
                <w:sz w:val="28"/>
                <w:szCs w:val="28"/>
                <w:highlight w:val="none"/>
                <w:u w:val="single"/>
              </w:rPr>
              <w:t>现行补充</w:t>
            </w:r>
            <w:r>
              <w:rPr>
                <w:rFonts w:hint="eastAsia" w:ascii="仿宋" w:hAnsi="仿宋" w:eastAsia="仿宋" w:cs="仿宋"/>
                <w:bCs/>
                <w:color w:val="auto"/>
                <w:sz w:val="28"/>
                <w:szCs w:val="28"/>
                <w:highlight w:val="none"/>
                <w:u w:val="single"/>
                <w:lang w:eastAsia="zh-CN"/>
              </w:rPr>
              <w:t>或</w:t>
            </w:r>
            <w:r>
              <w:rPr>
                <w:rFonts w:hint="eastAsia" w:ascii="仿宋" w:hAnsi="仿宋" w:eastAsia="仿宋" w:cs="仿宋"/>
                <w:bCs/>
                <w:color w:val="auto"/>
                <w:sz w:val="28"/>
                <w:szCs w:val="28"/>
                <w:highlight w:val="none"/>
                <w:u w:val="single"/>
              </w:rPr>
              <w:t>调整文件（截止</w:t>
            </w:r>
            <w:r>
              <w:rPr>
                <w:rFonts w:hint="eastAsia" w:ascii="仿宋" w:hAnsi="仿宋" w:eastAsia="仿宋" w:cs="仿宋"/>
                <w:bCs/>
                <w:color w:val="auto"/>
                <w:sz w:val="28"/>
                <w:szCs w:val="28"/>
                <w:highlight w:val="none"/>
                <w:u w:val="single"/>
                <w:lang w:eastAsia="zh-CN"/>
              </w:rPr>
              <w:t>202</w:t>
            </w:r>
            <w:r>
              <w:rPr>
                <w:rFonts w:hint="eastAsia" w:ascii="仿宋" w:hAnsi="仿宋" w:eastAsia="仿宋" w:cs="仿宋"/>
                <w:bCs/>
                <w:color w:val="auto"/>
                <w:sz w:val="28"/>
                <w:szCs w:val="28"/>
                <w:highlight w:val="none"/>
                <w:u w:val="single"/>
                <w:lang w:val="en-US" w:eastAsia="zh-CN"/>
              </w:rPr>
              <w:t>3</w:t>
            </w:r>
            <w:r>
              <w:rPr>
                <w:rFonts w:hint="eastAsia" w:ascii="仿宋" w:hAnsi="仿宋" w:eastAsia="仿宋" w:cs="仿宋"/>
                <w:bCs/>
                <w:color w:val="auto"/>
                <w:sz w:val="28"/>
                <w:szCs w:val="28"/>
                <w:highlight w:val="none"/>
                <w:u w:val="single"/>
                <w:lang w:eastAsia="zh-CN"/>
              </w:rPr>
              <w:t>年</w:t>
            </w:r>
            <w:r>
              <w:rPr>
                <w:rFonts w:hint="eastAsia" w:ascii="仿宋" w:hAnsi="仿宋" w:eastAsia="仿宋" w:cs="仿宋"/>
                <w:bCs/>
                <w:color w:val="auto"/>
                <w:sz w:val="28"/>
                <w:szCs w:val="28"/>
                <w:highlight w:val="none"/>
                <w:u w:val="single"/>
                <w:lang w:val="en-US" w:eastAsia="zh-CN"/>
              </w:rPr>
              <w:t>4</w:t>
            </w:r>
            <w:r>
              <w:rPr>
                <w:rFonts w:hint="eastAsia" w:ascii="仿宋" w:hAnsi="仿宋" w:eastAsia="仿宋" w:cs="仿宋"/>
                <w:bCs/>
                <w:color w:val="auto"/>
                <w:sz w:val="28"/>
                <w:szCs w:val="28"/>
                <w:highlight w:val="none"/>
                <w:u w:val="single"/>
                <w:lang w:eastAsia="zh-CN"/>
              </w:rPr>
              <w:t>月</w:t>
            </w:r>
            <w:r>
              <w:rPr>
                <w:rFonts w:hint="eastAsia" w:ascii="仿宋" w:hAnsi="仿宋" w:eastAsia="仿宋" w:cs="仿宋"/>
                <w:bCs/>
                <w:color w:val="auto"/>
                <w:sz w:val="28"/>
                <w:szCs w:val="28"/>
                <w:highlight w:val="none"/>
                <w:u w:val="single"/>
                <w:lang w:val="en-US" w:eastAsia="zh-CN"/>
              </w:rPr>
              <w:t>12</w:t>
            </w:r>
            <w:r>
              <w:rPr>
                <w:rFonts w:hint="eastAsia" w:ascii="仿宋" w:hAnsi="仿宋" w:eastAsia="仿宋" w:cs="仿宋"/>
                <w:bCs/>
                <w:color w:val="auto"/>
                <w:sz w:val="28"/>
                <w:szCs w:val="28"/>
                <w:highlight w:val="none"/>
                <w:u w:val="single"/>
                <w:lang w:eastAsia="zh-CN"/>
              </w:rPr>
              <w:t>日</w:t>
            </w:r>
            <w:r>
              <w:rPr>
                <w:rFonts w:hint="eastAsia" w:ascii="仿宋" w:hAnsi="仿宋" w:eastAsia="仿宋" w:cs="仿宋"/>
                <w:bCs/>
                <w:color w:val="auto"/>
                <w:sz w:val="28"/>
                <w:szCs w:val="28"/>
                <w:highlight w:val="none"/>
                <w:u w:val="single"/>
              </w:rPr>
              <w:t>）</w:t>
            </w:r>
            <w:r>
              <w:rPr>
                <w:rFonts w:hint="eastAsia" w:ascii="仿宋_GB2312" w:hAnsi="宋体" w:eastAsia="仿宋_GB2312"/>
                <w:bCs/>
                <w:sz w:val="28"/>
                <w:szCs w:val="28"/>
              </w:rPr>
              <w:t>。其中，</w:t>
            </w:r>
            <w:r>
              <w:rPr>
                <w:rFonts w:hint="eastAsia" w:ascii="仿宋_GB2312" w:eastAsia="仿宋_GB2312"/>
                <w:bCs/>
                <w:sz w:val="28"/>
                <w:szCs w:val="28"/>
              </w:rPr>
              <w:t>暂列金额</w:t>
            </w:r>
            <w:r>
              <w:rPr>
                <w:rFonts w:hint="eastAsia" w:ascii="仿宋_GB2312" w:eastAsia="仿宋_GB2312"/>
                <w:bCs/>
                <w:sz w:val="28"/>
                <w:szCs w:val="28"/>
                <w:lang w:eastAsia="zh-CN"/>
              </w:rPr>
              <w:t>：</w:t>
            </w:r>
            <w:r>
              <w:rPr>
                <w:rFonts w:hint="eastAsia" w:ascii="仿宋_GB2312" w:eastAsia="仿宋_GB2312"/>
                <w:b/>
                <w:bCs w:val="0"/>
                <w:color w:val="FF0000"/>
                <w:sz w:val="28"/>
                <w:szCs w:val="28"/>
                <w:u w:val="single"/>
                <w:lang w:val="en-US" w:eastAsia="zh-CN"/>
              </w:rPr>
              <w:t>/</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r>
              <w:rPr>
                <w:rFonts w:hint="eastAsia" w:ascii="仿宋_GB2312" w:eastAsia="仿宋_GB2312"/>
                <w:bCs/>
                <w:sz w:val="28"/>
                <w:szCs w:val="28"/>
              </w:rPr>
              <w:t>专业工程暂估价：</w:t>
            </w:r>
            <w:r>
              <w:rPr>
                <w:rFonts w:hint="eastAsia" w:ascii="仿宋_GB2312" w:hAnsi="宋体" w:eastAsia="仿宋_GB2312"/>
                <w:b/>
                <w:bCs w:val="0"/>
                <w:color w:val="FF0000"/>
                <w:sz w:val="28"/>
                <w:szCs w:val="28"/>
                <w:u w:val="single"/>
              </w:rPr>
              <w:t xml:space="preserve"> </w:t>
            </w:r>
            <w:r>
              <w:rPr>
                <w:rFonts w:hint="eastAsia" w:ascii="仿宋_GB2312" w:hAnsi="宋体" w:eastAsia="仿宋_GB2312"/>
                <w:b/>
                <w:bCs w:val="0"/>
                <w:color w:val="FF0000"/>
                <w:sz w:val="28"/>
                <w:szCs w:val="28"/>
                <w:u w:val="single"/>
                <w:lang w:val="en-US" w:eastAsia="zh-CN"/>
              </w:rPr>
              <w:t>/</w:t>
            </w:r>
            <w:r>
              <w:rPr>
                <w:rFonts w:hint="eastAsia" w:ascii="仿宋_GB2312" w:hAnsi="宋体" w:eastAsia="仿宋_GB2312"/>
                <w:bCs/>
                <w:sz w:val="28"/>
                <w:szCs w:val="28"/>
              </w:rPr>
              <w:t>；</w:t>
            </w:r>
            <w:r>
              <w:rPr>
                <w:rFonts w:hint="eastAsia" w:ascii="仿宋_GB2312" w:eastAsia="仿宋_GB2312"/>
                <w:bCs/>
                <w:sz w:val="28"/>
                <w:szCs w:val="28"/>
              </w:rPr>
              <w:t>甲供材料费：</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/元</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7.人材机价格：</w:t>
            </w:r>
            <w:bookmarkStart w:id="0" w:name="_GoBack"/>
            <w:bookmarkEnd w:id="0"/>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（1）人工费指数：</w:t>
            </w:r>
            <w:r>
              <w:rPr>
                <w:rFonts w:hint="eastAsia" w:ascii="仿宋" w:hAnsi="仿宋" w:eastAsia="仿宋" w:cs="仿宋"/>
                <w:bCs/>
                <w:color w:val="auto"/>
                <w:sz w:val="28"/>
                <w:szCs w:val="28"/>
                <w:highlight w:val="none"/>
                <w:u w:val="single"/>
                <w:lang w:eastAsia="zh-CN"/>
              </w:rPr>
              <w:t>执行福建省</w:t>
            </w:r>
            <w:r>
              <w:rPr>
                <w:rFonts w:hint="eastAsia" w:ascii="仿宋" w:hAnsi="仿宋" w:eastAsia="仿宋" w:cs="仿宋"/>
                <w:bCs/>
                <w:color w:val="auto"/>
                <w:sz w:val="28"/>
                <w:szCs w:val="28"/>
                <w:highlight w:val="none"/>
                <w:u w:val="single"/>
                <w:lang w:val="en-US" w:eastAsia="zh-CN"/>
              </w:rPr>
              <w:t>2017人工定额基价及明建〔2020〕9号关于发布三明市建设工程综合人工费指数调整的通知、闽建筑〔2020〕1号关于完善古建筑修缮工程计价规定的通知</w:t>
            </w:r>
            <w:r>
              <w:rPr>
                <w:rFonts w:hint="eastAsia" w:ascii="仿宋" w:hAnsi="仿宋" w:eastAsia="仿宋" w:cs="仿宋"/>
                <w:bCs/>
                <w:color w:val="auto"/>
                <w:sz w:val="28"/>
                <w:szCs w:val="28"/>
                <w:highlight w:val="none"/>
                <w:u w:val="single"/>
                <w:lang w:eastAsia="zh-CN"/>
              </w:rPr>
              <w:t>（</w:t>
            </w:r>
            <w:r>
              <w:rPr>
                <w:rFonts w:hint="eastAsia" w:ascii="仿宋" w:hAnsi="仿宋" w:eastAsia="仿宋" w:cs="仿宋"/>
                <w:bCs/>
                <w:color w:val="auto"/>
                <w:sz w:val="28"/>
                <w:szCs w:val="28"/>
                <w:highlight w:val="none"/>
                <w:u w:val="single"/>
              </w:rPr>
              <w:t>截止</w:t>
            </w:r>
            <w:r>
              <w:rPr>
                <w:rFonts w:hint="eastAsia" w:ascii="仿宋" w:hAnsi="仿宋" w:eastAsia="仿宋" w:cs="仿宋"/>
                <w:bCs/>
                <w:color w:val="auto"/>
                <w:sz w:val="28"/>
                <w:szCs w:val="28"/>
                <w:highlight w:val="none"/>
                <w:u w:val="single"/>
                <w:lang w:eastAsia="zh-CN"/>
              </w:rPr>
              <w:t>202</w:t>
            </w:r>
            <w:r>
              <w:rPr>
                <w:rFonts w:hint="eastAsia" w:ascii="仿宋" w:hAnsi="仿宋" w:eastAsia="仿宋" w:cs="仿宋"/>
                <w:bCs/>
                <w:color w:val="auto"/>
                <w:sz w:val="28"/>
                <w:szCs w:val="28"/>
                <w:highlight w:val="none"/>
                <w:u w:val="single"/>
                <w:lang w:val="en-US" w:eastAsia="zh-CN"/>
              </w:rPr>
              <w:t>3</w:t>
            </w:r>
            <w:r>
              <w:rPr>
                <w:rFonts w:hint="eastAsia" w:ascii="仿宋" w:hAnsi="仿宋" w:eastAsia="仿宋" w:cs="仿宋"/>
                <w:bCs/>
                <w:color w:val="auto"/>
                <w:sz w:val="28"/>
                <w:szCs w:val="28"/>
                <w:highlight w:val="none"/>
                <w:u w:val="single"/>
                <w:lang w:eastAsia="zh-CN"/>
              </w:rPr>
              <w:t>年</w:t>
            </w:r>
            <w:r>
              <w:rPr>
                <w:rFonts w:hint="eastAsia" w:ascii="仿宋" w:hAnsi="仿宋" w:eastAsia="仿宋" w:cs="仿宋"/>
                <w:bCs/>
                <w:color w:val="auto"/>
                <w:sz w:val="28"/>
                <w:szCs w:val="28"/>
                <w:highlight w:val="none"/>
                <w:u w:val="single"/>
                <w:lang w:val="en-US" w:eastAsia="zh-CN"/>
              </w:rPr>
              <w:t>6</w:t>
            </w:r>
            <w:r>
              <w:rPr>
                <w:rFonts w:hint="eastAsia" w:ascii="仿宋" w:hAnsi="仿宋" w:eastAsia="仿宋" w:cs="仿宋"/>
                <w:bCs/>
                <w:color w:val="auto"/>
                <w:sz w:val="28"/>
                <w:szCs w:val="28"/>
                <w:highlight w:val="none"/>
                <w:u w:val="single"/>
                <w:lang w:eastAsia="zh-CN"/>
              </w:rPr>
              <w:t>月</w:t>
            </w:r>
            <w:r>
              <w:rPr>
                <w:rFonts w:hint="eastAsia" w:ascii="仿宋" w:hAnsi="仿宋" w:eastAsia="仿宋" w:cs="仿宋"/>
                <w:bCs/>
                <w:color w:val="auto"/>
                <w:sz w:val="28"/>
                <w:szCs w:val="28"/>
                <w:highlight w:val="none"/>
                <w:u w:val="single"/>
                <w:lang w:val="en-US" w:eastAsia="zh-CN"/>
              </w:rPr>
              <w:t>9</w:t>
            </w:r>
            <w:r>
              <w:rPr>
                <w:rFonts w:hint="eastAsia" w:ascii="仿宋" w:hAnsi="仿宋" w:eastAsia="仿宋" w:cs="仿宋"/>
                <w:bCs/>
                <w:color w:val="auto"/>
                <w:sz w:val="28"/>
                <w:szCs w:val="28"/>
                <w:highlight w:val="none"/>
                <w:u w:val="single"/>
                <w:lang w:eastAsia="zh-CN"/>
              </w:rPr>
              <w:t>日</w:t>
            </w:r>
            <w:r>
              <w:rPr>
                <w:rFonts w:hint="eastAsia" w:ascii="仿宋" w:hAnsi="仿宋" w:eastAsia="仿宋" w:cs="仿宋"/>
                <w:bCs/>
                <w:color w:val="auto"/>
                <w:sz w:val="28"/>
                <w:szCs w:val="28"/>
                <w:highlight w:val="none"/>
                <w:u w:val="single"/>
              </w:rPr>
              <w:t>）</w:t>
            </w:r>
            <w:r>
              <w:rPr>
                <w:rFonts w:hint="eastAsia" w:ascii="仿宋_GB2312"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 w:hAnsi="仿宋" w:eastAsia="仿宋" w:cs="仿宋"/>
                <w:b w:val="0"/>
                <w:bCs w:val="0"/>
                <w:color w:val="0000FF"/>
                <w:sz w:val="28"/>
                <w:szCs w:val="28"/>
                <w:u w:val="single"/>
                <w:lang w:eastAsia="zh-CN"/>
              </w:rPr>
            </w:pPr>
            <w:r>
              <w:rPr>
                <w:rFonts w:hint="eastAsia" w:ascii="仿宋_GB2312" w:eastAsia="仿宋_GB2312"/>
                <w:bCs/>
                <w:sz w:val="28"/>
                <w:szCs w:val="28"/>
              </w:rPr>
              <w:t>（2）施工机械台班单价：</w:t>
            </w:r>
            <w:r>
              <w:rPr>
                <w:rFonts w:hint="eastAsia" w:ascii="仿宋" w:hAnsi="仿宋" w:eastAsia="仿宋" w:cs="仿宋"/>
                <w:bCs/>
                <w:color w:val="0000FF"/>
                <w:sz w:val="28"/>
                <w:szCs w:val="28"/>
                <w:u w:val="single"/>
                <w:lang w:val="en-US" w:eastAsia="zh-CN"/>
              </w:rPr>
              <w:t>福建省2019年3季度机械台班、</w:t>
            </w:r>
            <w:r>
              <w:rPr>
                <w:rFonts w:hint="eastAsia" w:ascii="仿宋" w:hAnsi="仿宋" w:eastAsia="仿宋" w:cs="仿宋"/>
                <w:b w:val="0"/>
                <w:bCs w:val="0"/>
                <w:color w:val="0000FF"/>
                <w:sz w:val="28"/>
                <w:szCs w:val="28"/>
                <w:highlight w:val="white"/>
                <w:u w:val="single"/>
              </w:rPr>
              <w:t>闽建筑[2022]1号文</w:t>
            </w:r>
            <w:r>
              <w:rPr>
                <w:rFonts w:hint="eastAsia" w:ascii="仿宋" w:hAnsi="仿宋" w:eastAsia="仿宋" w:cs="仿宋"/>
                <w:b w:val="0"/>
                <w:bCs w:val="0"/>
                <w:color w:val="0000FF"/>
                <w:sz w:val="28"/>
                <w:szCs w:val="28"/>
                <w:u w:val="single"/>
                <w:shd w:val="clear" w:color="auto" w:fill="FFFFFF"/>
              </w:rPr>
              <w:t>《福建省房屋建筑和市政基础设施工程施工机械台班费用定额》（2021版）的通知</w:t>
            </w:r>
            <w:r>
              <w:rPr>
                <w:rFonts w:hint="eastAsia" w:ascii="仿宋" w:hAnsi="仿宋" w:eastAsia="仿宋" w:cs="仿宋"/>
                <w:b w:val="0"/>
                <w:bCs w:val="0"/>
                <w:color w:val="0000FF"/>
                <w:sz w:val="28"/>
                <w:szCs w:val="28"/>
                <w:u w:val="single"/>
              </w:rPr>
              <w:t xml:space="preserve"> </w:t>
            </w:r>
            <w:r>
              <w:rPr>
                <w:rFonts w:hint="eastAsia" w:ascii="仿宋" w:hAnsi="仿宋" w:eastAsia="仿宋" w:cs="仿宋"/>
                <w:b w:val="0"/>
                <w:bCs w:val="0"/>
                <w:color w:val="0000FF"/>
                <w:sz w:val="28"/>
                <w:szCs w:val="28"/>
                <w:u w:val="single"/>
                <w:lang w:eastAsia="zh-CN"/>
              </w:rPr>
              <w:t>。</w:t>
            </w:r>
          </w:p>
          <w:p>
            <w:pPr>
              <w:spacing w:line="240" w:lineRule="auto"/>
              <w:ind w:firstLine="560" w:firstLineChars="200"/>
              <w:rPr>
                <w:rFonts w:hint="eastAsia" w:ascii="仿宋_GB2312" w:hAnsi="宋体" w:eastAsia="仿宋_GB2312"/>
                <w:bCs/>
                <w:sz w:val="28"/>
                <w:szCs w:val="28"/>
              </w:rPr>
            </w:pPr>
            <w:r>
              <w:rPr>
                <w:rFonts w:hint="eastAsia" w:ascii="仿宋_GB2312" w:eastAsia="仿宋_GB2312"/>
                <w:bCs/>
                <w:sz w:val="28"/>
                <w:szCs w:val="28"/>
              </w:rPr>
              <w:t>（3）材料设备价格：</w:t>
            </w:r>
            <w:r>
              <w:rPr>
                <w:rFonts w:hint="eastAsia" w:ascii="仿宋_GB2312" w:hAnsi="仿宋_GB2312" w:eastAsia="仿宋_GB2312" w:cs="Times New Roman"/>
                <w:color w:val="auto"/>
                <w:sz w:val="28"/>
                <w:highlight w:val="none"/>
                <w:u w:val="single"/>
              </w:rPr>
              <w:t>《</w:t>
            </w:r>
            <w:r>
              <w:rPr>
                <w:rFonts w:hint="eastAsia" w:ascii="仿宋_GB2312" w:hAnsi="仿宋_GB2312" w:eastAsia="仿宋_GB2312" w:cs="Times New Roman"/>
                <w:color w:val="auto"/>
                <w:sz w:val="28"/>
                <w:highlight w:val="none"/>
                <w:u w:val="single"/>
                <w:lang w:eastAsia="zh-CN"/>
              </w:rPr>
              <w:t>三明市</w:t>
            </w:r>
            <w:r>
              <w:rPr>
                <w:rFonts w:hint="eastAsia" w:ascii="仿宋_GB2312" w:hAnsi="仿宋_GB2312" w:eastAsia="仿宋_GB2312" w:cs="Times New Roman"/>
                <w:color w:val="auto"/>
                <w:sz w:val="28"/>
                <w:highlight w:val="none"/>
                <w:u w:val="single"/>
              </w:rPr>
              <w:t>建设工程造价管理信息》（20</w:t>
            </w:r>
            <w:r>
              <w:rPr>
                <w:rFonts w:hint="eastAsia" w:ascii="仿宋_GB2312" w:hAnsi="仿宋_GB2312" w:eastAsia="仿宋_GB2312" w:cs="Times New Roman"/>
                <w:color w:val="auto"/>
                <w:sz w:val="28"/>
                <w:highlight w:val="none"/>
                <w:u w:val="single"/>
                <w:lang w:val="en-US" w:eastAsia="zh-CN"/>
              </w:rPr>
              <w:t>23</w:t>
            </w:r>
            <w:r>
              <w:rPr>
                <w:rFonts w:hint="eastAsia" w:ascii="仿宋_GB2312" w:hAnsi="仿宋_GB2312" w:eastAsia="仿宋_GB2312" w:cs="Times New Roman"/>
                <w:color w:val="auto"/>
                <w:sz w:val="28"/>
                <w:highlight w:val="none"/>
                <w:u w:val="single"/>
              </w:rPr>
              <w:t>年</w:t>
            </w:r>
            <w:r>
              <w:rPr>
                <w:rFonts w:hint="eastAsia" w:ascii="仿宋_GB2312" w:hAnsi="仿宋_GB2312" w:eastAsia="仿宋_GB2312" w:cs="Times New Roman"/>
                <w:color w:val="auto"/>
                <w:sz w:val="28"/>
                <w:highlight w:val="none"/>
                <w:u w:val="single"/>
                <w:lang w:val="en-US" w:eastAsia="zh-CN"/>
              </w:rPr>
              <w:t>4</w:t>
            </w:r>
            <w:r>
              <w:rPr>
                <w:rFonts w:hint="eastAsia" w:ascii="仿宋_GB2312" w:hAnsi="仿宋_GB2312" w:eastAsia="仿宋_GB2312" w:cs="Times New Roman"/>
                <w:color w:val="auto"/>
                <w:sz w:val="28"/>
                <w:highlight w:val="none"/>
                <w:u w:val="single"/>
              </w:rPr>
              <w:t>月）</w:t>
            </w:r>
            <w:r>
              <w:rPr>
                <w:rFonts w:hint="eastAsia" w:ascii="仿宋_GB2312" w:hAnsi="仿宋_GB2312" w:eastAsia="仿宋_GB2312" w:cs="Times New Roman"/>
                <w:color w:val="auto"/>
                <w:sz w:val="28"/>
                <w:highlight w:val="none"/>
                <w:u w:val="single"/>
                <w:lang w:val="en-US" w:eastAsia="zh-CN"/>
              </w:rPr>
              <w:t>沙县</w:t>
            </w:r>
            <w:r>
              <w:rPr>
                <w:rFonts w:hint="eastAsia" w:ascii="仿宋_GB2312" w:hAnsi="仿宋_GB2312" w:eastAsia="仿宋_GB2312" w:cs="Times New Roman"/>
                <w:color w:val="auto"/>
                <w:sz w:val="28"/>
                <w:highlight w:val="none"/>
                <w:u w:val="single"/>
              </w:rPr>
              <w:t>信息价、《</w:t>
            </w:r>
            <w:r>
              <w:rPr>
                <w:rFonts w:hint="eastAsia" w:ascii="仿宋_GB2312" w:hAnsi="仿宋_GB2312" w:eastAsia="仿宋_GB2312" w:cs="Times New Roman"/>
                <w:color w:val="auto"/>
                <w:sz w:val="28"/>
                <w:highlight w:val="none"/>
                <w:u w:val="single"/>
                <w:lang w:eastAsia="zh-CN"/>
              </w:rPr>
              <w:t>三明市</w:t>
            </w:r>
            <w:r>
              <w:rPr>
                <w:rFonts w:hint="eastAsia" w:ascii="仿宋_GB2312" w:hAnsi="仿宋_GB2312" w:eastAsia="仿宋_GB2312" w:cs="Times New Roman"/>
                <w:color w:val="auto"/>
                <w:sz w:val="28"/>
                <w:highlight w:val="none"/>
                <w:u w:val="single"/>
              </w:rPr>
              <w:t>建设工程造价</w:t>
            </w:r>
            <w:r>
              <w:rPr>
                <w:rFonts w:hint="eastAsia" w:ascii="仿宋_GB2312" w:hAnsi="仿宋_GB2312" w:eastAsia="仿宋_GB2312" w:cs="Times New Roman"/>
                <w:color w:val="auto"/>
                <w:sz w:val="28"/>
                <w:highlight w:val="none"/>
                <w:u w:val="single"/>
                <w:lang w:val="en-US" w:eastAsia="zh-CN"/>
              </w:rPr>
              <w:t>信息网</w:t>
            </w:r>
            <w:r>
              <w:rPr>
                <w:rFonts w:hint="eastAsia" w:ascii="仿宋_GB2312" w:hAnsi="仿宋_GB2312" w:eastAsia="仿宋_GB2312" w:cs="Times New Roman"/>
                <w:color w:val="auto"/>
                <w:sz w:val="28"/>
                <w:highlight w:val="none"/>
                <w:u w:val="single"/>
              </w:rPr>
              <w:t>》（20</w:t>
            </w:r>
            <w:r>
              <w:rPr>
                <w:rFonts w:hint="eastAsia" w:ascii="仿宋_GB2312" w:hAnsi="仿宋_GB2312" w:eastAsia="仿宋_GB2312" w:cs="Times New Roman"/>
                <w:color w:val="auto"/>
                <w:sz w:val="28"/>
                <w:highlight w:val="none"/>
                <w:u w:val="single"/>
                <w:lang w:val="en-US" w:eastAsia="zh-CN"/>
              </w:rPr>
              <w:t>23</w:t>
            </w:r>
            <w:r>
              <w:rPr>
                <w:rFonts w:hint="eastAsia" w:ascii="仿宋_GB2312" w:hAnsi="仿宋_GB2312" w:eastAsia="仿宋_GB2312" w:cs="Times New Roman"/>
                <w:color w:val="auto"/>
                <w:sz w:val="28"/>
                <w:highlight w:val="none"/>
                <w:u w:val="single"/>
              </w:rPr>
              <w:t>年</w:t>
            </w:r>
            <w:r>
              <w:rPr>
                <w:rFonts w:hint="eastAsia" w:ascii="仿宋_GB2312" w:hAnsi="仿宋_GB2312" w:eastAsia="仿宋_GB2312" w:cs="Times New Roman"/>
                <w:color w:val="auto"/>
                <w:sz w:val="28"/>
                <w:highlight w:val="none"/>
                <w:u w:val="single"/>
                <w:lang w:val="en-US" w:eastAsia="zh-CN"/>
              </w:rPr>
              <w:t>4</w:t>
            </w:r>
            <w:r>
              <w:rPr>
                <w:rFonts w:hint="eastAsia" w:ascii="仿宋_GB2312" w:hAnsi="仿宋_GB2312" w:eastAsia="仿宋_GB2312" w:cs="Times New Roman"/>
                <w:color w:val="auto"/>
                <w:sz w:val="28"/>
                <w:highlight w:val="none"/>
                <w:u w:val="single"/>
              </w:rPr>
              <w:t>月）</w:t>
            </w:r>
            <w:r>
              <w:rPr>
                <w:rFonts w:hint="eastAsia" w:ascii="仿宋_GB2312" w:hAnsi="仿宋_GB2312" w:eastAsia="仿宋_GB2312" w:cs="Times New Roman"/>
                <w:color w:val="auto"/>
                <w:sz w:val="28"/>
                <w:highlight w:val="none"/>
                <w:u w:val="single"/>
                <w:lang w:val="en-US" w:eastAsia="zh-CN"/>
              </w:rPr>
              <w:t>沙县综合价</w:t>
            </w:r>
            <w:r>
              <w:rPr>
                <w:rFonts w:hint="eastAsia" w:ascii="仿宋_GB2312" w:hAnsi="仿宋_GB2312" w:eastAsia="仿宋_GB2312" w:cs="Times New Roman"/>
                <w:color w:val="auto"/>
                <w:sz w:val="28"/>
                <w:highlight w:val="none"/>
                <w:u w:val="single"/>
                <w:lang w:eastAsia="zh-CN"/>
              </w:rPr>
              <w:t>、</w:t>
            </w:r>
            <w:r>
              <w:rPr>
                <w:rFonts w:hint="eastAsia" w:ascii="仿宋_GB2312" w:hAnsi="仿宋_GB2312" w:eastAsia="仿宋_GB2312" w:cs="Times New Roman"/>
                <w:color w:val="auto"/>
                <w:sz w:val="28"/>
                <w:highlight w:val="none"/>
                <w:u w:val="single"/>
              </w:rPr>
              <w:t>定额基期价</w:t>
            </w:r>
            <w:r>
              <w:rPr>
                <w:rFonts w:hint="eastAsia" w:ascii="仿宋" w:hAnsi="仿宋" w:eastAsia="仿宋" w:cs="仿宋"/>
                <w:bCs/>
                <w:color w:val="auto"/>
                <w:sz w:val="28"/>
                <w:szCs w:val="28"/>
                <w:highlight w:val="none"/>
                <w:u w:val="single"/>
              </w:rPr>
              <w:t>格</w:t>
            </w:r>
            <w:r>
              <w:rPr>
                <w:rFonts w:hint="eastAsia" w:ascii="仿宋_GB2312"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8、其他：</w:t>
            </w:r>
            <w:r>
              <w:rPr>
                <w:rFonts w:hint="eastAsia" w:ascii="仿宋" w:hAnsi="仿宋" w:eastAsia="仿宋" w:cs="仿宋"/>
                <w:bCs/>
                <w:color w:val="auto"/>
                <w:sz w:val="28"/>
                <w:szCs w:val="28"/>
                <w:highlight w:val="none"/>
                <w:u w:val="single"/>
                <w:lang w:val="en-US"/>
              </w:rPr>
              <w:t>闽建筑〔2021〕6号关于调整房屋建筑与市政基础设施工程企业管理费的通知</w:t>
            </w:r>
            <w:r>
              <w:rPr>
                <w:rFonts w:hint="eastAsia" w:ascii="仿宋" w:hAnsi="仿宋" w:eastAsia="仿宋" w:cs="仿宋"/>
                <w:bCs/>
                <w:color w:val="auto"/>
                <w:sz w:val="28"/>
                <w:szCs w:val="28"/>
                <w:highlight w:val="none"/>
                <w:u w:val="single"/>
                <w:lang w:val="en-US" w:eastAsia="zh-CN"/>
              </w:rPr>
              <w:t>等现行相关文件、</w:t>
            </w:r>
            <w:r>
              <w:rPr>
                <w:rFonts w:hint="eastAsia" w:ascii="仿宋" w:hAnsi="仿宋" w:eastAsia="仿宋" w:cs="仿宋"/>
                <w:bCs/>
                <w:color w:val="auto"/>
                <w:sz w:val="28"/>
                <w:szCs w:val="28"/>
                <w:highlight w:val="none"/>
                <w:u w:val="single"/>
                <w:lang w:val="en-US"/>
              </w:rPr>
              <w:t>闽建</w:t>
            </w:r>
            <w:r>
              <w:rPr>
                <w:rFonts w:hint="eastAsia" w:ascii="仿宋" w:hAnsi="仿宋" w:eastAsia="仿宋" w:cs="仿宋"/>
                <w:bCs/>
                <w:color w:val="auto"/>
                <w:sz w:val="28"/>
                <w:szCs w:val="28"/>
                <w:highlight w:val="none"/>
                <w:u w:val="single"/>
                <w:lang w:val="en-US" w:eastAsia="zh-CN"/>
              </w:rPr>
              <w:t>价</w:t>
            </w:r>
            <w:r>
              <w:rPr>
                <w:rFonts w:hint="eastAsia" w:ascii="仿宋" w:hAnsi="仿宋" w:eastAsia="仿宋" w:cs="仿宋"/>
                <w:bCs/>
                <w:color w:val="auto"/>
                <w:sz w:val="28"/>
                <w:szCs w:val="28"/>
                <w:highlight w:val="none"/>
                <w:u w:val="single"/>
                <w:lang w:val="en-US"/>
              </w:rPr>
              <w:t>〔202</w:t>
            </w:r>
            <w:r>
              <w:rPr>
                <w:rFonts w:hint="eastAsia" w:ascii="仿宋" w:hAnsi="仿宋" w:eastAsia="仿宋" w:cs="仿宋"/>
                <w:bCs/>
                <w:color w:val="auto"/>
                <w:sz w:val="28"/>
                <w:szCs w:val="28"/>
                <w:highlight w:val="none"/>
                <w:u w:val="single"/>
                <w:lang w:val="en-US" w:eastAsia="zh-CN"/>
              </w:rPr>
              <w:t>3</w:t>
            </w:r>
            <w:r>
              <w:rPr>
                <w:rFonts w:hint="eastAsia" w:ascii="仿宋" w:hAnsi="仿宋" w:eastAsia="仿宋" w:cs="仿宋"/>
                <w:bCs/>
                <w:color w:val="auto"/>
                <w:sz w:val="28"/>
                <w:szCs w:val="28"/>
                <w:highlight w:val="none"/>
                <w:u w:val="single"/>
                <w:lang w:val="en-US"/>
              </w:rPr>
              <w:t>〕</w:t>
            </w:r>
            <w:r>
              <w:rPr>
                <w:rFonts w:hint="eastAsia" w:ascii="仿宋" w:hAnsi="仿宋" w:eastAsia="仿宋" w:cs="仿宋"/>
                <w:bCs/>
                <w:color w:val="auto"/>
                <w:sz w:val="28"/>
                <w:szCs w:val="28"/>
                <w:highlight w:val="none"/>
                <w:u w:val="single"/>
                <w:lang w:val="en-US" w:eastAsia="zh-CN"/>
              </w:rPr>
              <w:t>4</w:t>
            </w:r>
            <w:r>
              <w:rPr>
                <w:rFonts w:hint="eastAsia" w:ascii="仿宋" w:hAnsi="仿宋" w:eastAsia="仿宋" w:cs="仿宋"/>
                <w:bCs/>
                <w:color w:val="auto"/>
                <w:sz w:val="28"/>
                <w:szCs w:val="28"/>
                <w:highlight w:val="none"/>
                <w:u w:val="single"/>
                <w:lang w:val="en-US"/>
              </w:rPr>
              <w:t>号</w:t>
            </w:r>
            <w:r>
              <w:rPr>
                <w:rFonts w:hint="eastAsia" w:ascii="仿宋" w:hAnsi="仿宋" w:eastAsia="仿宋" w:cs="仿宋"/>
                <w:bCs/>
                <w:color w:val="auto"/>
                <w:sz w:val="28"/>
                <w:szCs w:val="28"/>
                <w:highlight w:val="none"/>
                <w:u w:val="single"/>
                <w:lang w:val="en-US" w:eastAsia="zh-CN"/>
              </w:rPr>
              <w:t>问题解答（五十三）</w:t>
            </w:r>
            <w:r>
              <w:rPr>
                <w:rFonts w:hint="eastAsia" w:ascii="仿宋" w:hAnsi="仿宋" w:eastAsia="仿宋" w:cs="仿宋"/>
                <w:bCs/>
                <w:color w:val="auto"/>
                <w:sz w:val="28"/>
                <w:szCs w:val="28"/>
                <w:highlight w:val="none"/>
                <w:u w:val="single"/>
                <w:lang w:val="en-US"/>
              </w:rPr>
              <w:t>的通知</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tabs>
                <w:tab w:val="left" w:pos="720"/>
              </w:tabs>
              <w:spacing w:line="240" w:lineRule="auto"/>
              <w:ind w:firstLine="562" w:firstLineChars="200"/>
              <w:rPr>
                <w:rFonts w:hint="eastAsia" w:ascii="仿宋_GB2312" w:eastAsia="仿宋_GB2312"/>
                <w:b/>
                <w:bCs/>
                <w:sz w:val="28"/>
                <w:szCs w:val="28"/>
              </w:rPr>
            </w:pPr>
            <w:r>
              <w:rPr>
                <w:rFonts w:hint="eastAsia" w:ascii="仿宋_GB2312" w:eastAsia="仿宋_GB2312"/>
                <w:b/>
                <w:bCs/>
                <w:sz w:val="28"/>
                <w:szCs w:val="28"/>
              </w:rPr>
              <w:t>四、取费标准</w:t>
            </w:r>
          </w:p>
          <w:p>
            <w:pPr>
              <w:tabs>
                <w:tab w:val="left" w:pos="432"/>
              </w:tabs>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1.专业类别：</w:t>
            </w:r>
            <w:r>
              <w:rPr>
                <w:rFonts w:hint="eastAsia" w:ascii="仿宋_GB2312" w:hAnsi="宋体" w:eastAsia="仿宋_GB2312" w:cs="Arial"/>
                <w:bCs/>
                <w:color w:val="0000FF"/>
                <w:sz w:val="28"/>
                <w:szCs w:val="28"/>
                <w:highlight w:val="none"/>
                <w:u w:val="single"/>
                <w:lang w:val="en-US" w:eastAsia="zh-CN"/>
              </w:rPr>
              <w:t>房屋建筑与装饰工程及房屋建筑与装饰工程中的安装工程</w:t>
            </w:r>
            <w:r>
              <w:rPr>
                <w:rFonts w:hint="eastAsia" w:ascii="仿宋_GB2312" w:hAnsi="宋体" w:eastAsia="仿宋_GB2312"/>
                <w:bCs/>
                <w:sz w:val="28"/>
                <w:szCs w:val="28"/>
              </w:rPr>
              <w:t>。</w:t>
            </w:r>
          </w:p>
          <w:p>
            <w:pPr>
              <w:tabs>
                <w:tab w:val="left" w:pos="432"/>
              </w:tabs>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2.总承包服务费费率：</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无</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numPr>
                <w:ilvl w:val="0"/>
                <w:numId w:val="0"/>
              </w:numPr>
              <w:tabs>
                <w:tab w:val="left" w:pos="432"/>
              </w:tabs>
              <w:spacing w:line="360" w:lineRule="auto"/>
              <w:ind w:firstLine="560" w:firstLineChars="200"/>
              <w:rPr>
                <w:rFonts w:hint="eastAsia" w:ascii="仿宋_GB2312" w:eastAsia="仿宋_GB2312"/>
                <w:bCs/>
                <w:sz w:val="28"/>
                <w:szCs w:val="28"/>
              </w:rPr>
            </w:pPr>
            <w:r>
              <w:rPr>
                <w:rFonts w:hint="eastAsia" w:ascii="仿宋_GB2312" w:eastAsia="仿宋_GB2312"/>
                <w:bCs/>
                <w:sz w:val="28"/>
                <w:szCs w:val="28"/>
              </w:rPr>
              <w:t>3.税率：</w:t>
            </w:r>
            <w:r>
              <w:rPr>
                <w:rFonts w:hint="eastAsia" w:ascii="仿宋" w:hAnsi="仿宋" w:eastAsia="仿宋" w:cs="仿宋"/>
                <w:color w:val="0000FF"/>
                <w:sz w:val="28"/>
                <w:szCs w:val="28"/>
                <w:highlight w:val="none"/>
                <w:u w:val="single"/>
              </w:rPr>
              <w:t>按</w:t>
            </w:r>
            <w:r>
              <w:rPr>
                <w:rFonts w:hint="eastAsia" w:ascii="仿宋" w:hAnsi="仿宋" w:eastAsia="仿宋" w:cs="仿宋"/>
                <w:color w:val="0000FF"/>
                <w:sz w:val="28"/>
                <w:szCs w:val="28"/>
                <w:highlight w:val="none"/>
                <w:u w:val="single"/>
                <w:lang w:val="en-US" w:eastAsia="zh-CN"/>
              </w:rPr>
              <w:t>9</w:t>
            </w:r>
            <w:r>
              <w:rPr>
                <w:rFonts w:hint="eastAsia" w:ascii="仿宋" w:hAnsi="仿宋" w:eastAsia="仿宋" w:cs="仿宋"/>
                <w:color w:val="0000FF"/>
                <w:sz w:val="28"/>
                <w:szCs w:val="28"/>
                <w:highlight w:val="none"/>
                <w:u w:val="single"/>
              </w:rPr>
              <w:t>%计取</w:t>
            </w:r>
            <w:r>
              <w:rPr>
                <w:rFonts w:hint="eastAsia" w:ascii="仿宋" w:hAnsi="仿宋" w:eastAsia="仿宋" w:cs="仿宋"/>
                <w:color w:val="auto"/>
                <w:sz w:val="28"/>
                <w:szCs w:val="28"/>
                <w:highlight w:val="none"/>
                <w:u w:val="single"/>
              </w:rPr>
              <w:t>；执行闽建筑[201</w:t>
            </w:r>
            <w:r>
              <w:rPr>
                <w:rFonts w:hint="eastAsia" w:ascii="仿宋" w:hAnsi="仿宋" w:eastAsia="仿宋" w:cs="仿宋"/>
                <w:color w:val="auto"/>
                <w:sz w:val="28"/>
                <w:szCs w:val="28"/>
                <w:highlight w:val="none"/>
                <w:u w:val="single"/>
                <w:lang w:val="en-US" w:eastAsia="zh-CN"/>
              </w:rPr>
              <w:t>9</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11</w:t>
            </w:r>
            <w:r>
              <w:rPr>
                <w:rFonts w:hint="eastAsia" w:ascii="仿宋" w:hAnsi="仿宋" w:eastAsia="仿宋" w:cs="仿宋"/>
                <w:color w:val="auto"/>
                <w:sz w:val="28"/>
                <w:szCs w:val="28"/>
                <w:highlight w:val="none"/>
                <w:u w:val="single"/>
              </w:rPr>
              <w:t>号文《福建省住房和城乡建设厅关于重新调整我省房屋建筑与市政基础设施工程计价依据增值税税率的通知》</w:t>
            </w:r>
            <w:r>
              <w:rPr>
                <w:rFonts w:hint="eastAsia" w:ascii="仿宋_GB2312" w:hAnsi="宋体" w:eastAsia="仿宋_GB2312"/>
                <w:bCs/>
                <w:color w:val="auto"/>
                <w:sz w:val="28"/>
                <w:szCs w:val="28"/>
                <w:highlight w:val="none"/>
                <w:u w:val="none"/>
                <w:lang w:eastAsia="zh-CN"/>
              </w:rPr>
              <w:t>。</w:t>
            </w:r>
          </w:p>
          <w:p>
            <w:pPr>
              <w:tabs>
                <w:tab w:val="left" w:pos="602"/>
              </w:tabs>
              <w:spacing w:line="240" w:lineRule="auto"/>
              <w:ind w:firstLine="562" w:firstLineChars="200"/>
              <w:rPr>
                <w:rFonts w:hint="eastAsia" w:ascii="仿宋_GB2312" w:eastAsia="仿宋_GB2312"/>
                <w:b/>
                <w:bCs/>
                <w:sz w:val="28"/>
                <w:szCs w:val="28"/>
              </w:rPr>
            </w:pPr>
            <w:r>
              <w:rPr>
                <w:rFonts w:hint="eastAsia" w:ascii="仿宋_GB2312" w:eastAsia="仿宋_GB2312"/>
                <w:b/>
                <w:bCs/>
                <w:sz w:val="28"/>
                <w:szCs w:val="28"/>
              </w:rPr>
              <w:t>五、施工方法与措施（仅供投标人参考，投标人自行确定方案，自主报价）</w:t>
            </w:r>
          </w:p>
          <w:p>
            <w:pPr>
              <w:spacing w:line="240" w:lineRule="auto"/>
              <w:ind w:firstLine="560" w:firstLineChars="200"/>
              <w:rPr>
                <w:rFonts w:hint="eastAsia" w:ascii="仿宋_GB2312" w:eastAsia="仿宋_GB2312"/>
                <w:bCs/>
                <w:color w:val="0000FF"/>
                <w:sz w:val="28"/>
                <w:szCs w:val="28"/>
              </w:rPr>
            </w:pPr>
            <w:r>
              <w:rPr>
                <w:rFonts w:hint="eastAsia" w:ascii="仿宋_GB2312" w:eastAsia="仿宋_GB2312"/>
                <w:bCs/>
                <w:sz w:val="28"/>
                <w:szCs w:val="28"/>
              </w:rPr>
              <w:t>1.土</w:t>
            </w:r>
            <w:r>
              <w:rPr>
                <w:rFonts w:hint="eastAsia" w:ascii="仿宋_GB2312" w:eastAsia="仿宋_GB2312"/>
                <w:bCs/>
                <w:sz w:val="28"/>
                <w:szCs w:val="28"/>
                <w:lang w:val="en-US" w:eastAsia="zh-CN"/>
              </w:rPr>
              <w:t>石</w:t>
            </w:r>
            <w:r>
              <w:rPr>
                <w:rFonts w:hint="eastAsia" w:ascii="仿宋_GB2312" w:eastAsia="仿宋_GB2312"/>
                <w:bCs/>
                <w:sz w:val="28"/>
                <w:szCs w:val="28"/>
              </w:rPr>
              <w:t>方工程：</w:t>
            </w:r>
            <w:r>
              <w:rPr>
                <w:rFonts w:hint="eastAsia" w:ascii="仿宋_GB2312" w:eastAsia="仿宋_GB2312"/>
                <w:b/>
                <w:bCs w:val="0"/>
                <w:color w:val="0000FF"/>
                <w:sz w:val="28"/>
                <w:szCs w:val="28"/>
                <w:u w:val="single"/>
                <w:lang w:val="en-US" w:eastAsia="zh-CN"/>
              </w:rPr>
              <w:t>人机配合开挖，余土外运，外运土方堆放位置，本次预算不考虑在内，有投标单位自行考虑</w:t>
            </w:r>
            <w:r>
              <w:rPr>
                <w:rFonts w:hint="eastAsia" w:ascii="仿宋_GB2312" w:eastAsia="仿宋_GB2312"/>
                <w:bCs/>
                <w:color w:val="0000FF"/>
                <w:sz w:val="28"/>
                <w:szCs w:val="28"/>
              </w:rPr>
              <w:t>。</w:t>
            </w:r>
          </w:p>
          <w:p>
            <w:pPr>
              <w:spacing w:line="240" w:lineRule="auto"/>
              <w:ind w:firstLine="560" w:firstLineChars="200"/>
              <w:rPr>
                <w:rFonts w:hint="eastAsia" w:ascii="仿宋_GB2312" w:eastAsia="仿宋_GB2312"/>
                <w:bCs/>
                <w:sz w:val="28"/>
                <w:szCs w:val="28"/>
                <w:u w:val="single"/>
              </w:rPr>
            </w:pPr>
            <w:r>
              <w:rPr>
                <w:rFonts w:hint="eastAsia" w:ascii="仿宋_GB2312" w:eastAsia="仿宋_GB2312"/>
                <w:bCs/>
                <w:sz w:val="28"/>
                <w:szCs w:val="28"/>
              </w:rPr>
              <w:t>2.桩基工程：</w:t>
            </w:r>
            <w:r>
              <w:rPr>
                <w:rFonts w:hint="eastAsia" w:ascii="仿宋_GB2312" w:hAnsi="宋体" w:eastAsia="仿宋_GB2312"/>
                <w:b/>
                <w:bCs w:val="0"/>
                <w:color w:val="0000FF"/>
                <w:sz w:val="28"/>
                <w:szCs w:val="28"/>
                <w:highlight w:val="none"/>
                <w:u w:val="single"/>
                <w:lang w:val="en-US" w:eastAsia="zh-CN"/>
              </w:rPr>
              <w:t>/</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u w:val="single"/>
              </w:rPr>
            </w:pPr>
            <w:r>
              <w:rPr>
                <w:rFonts w:hint="eastAsia" w:ascii="仿宋_GB2312" w:eastAsia="仿宋_GB2312"/>
                <w:bCs/>
                <w:sz w:val="28"/>
                <w:szCs w:val="28"/>
              </w:rPr>
              <w:t>3.混凝土模板及支架：</w:t>
            </w:r>
            <w:r>
              <w:rPr>
                <w:rFonts w:hint="eastAsia" w:ascii="仿宋_GB2312" w:eastAsia="仿宋_GB2312"/>
                <w:bCs/>
                <w:color w:val="0000FF"/>
                <w:sz w:val="28"/>
                <w:szCs w:val="28"/>
                <w:u w:val="single"/>
                <w:lang w:val="en-US" w:eastAsia="zh-CN"/>
              </w:rPr>
              <w:t>胶合板模板</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4.脚手架：</w:t>
            </w:r>
            <w:r>
              <w:rPr>
                <w:rFonts w:hint="eastAsia" w:ascii="仿宋" w:hAnsi="仿宋" w:eastAsia="仿宋" w:cs="仿宋"/>
                <w:bCs/>
                <w:color w:val="0000FF"/>
                <w:sz w:val="28"/>
                <w:szCs w:val="28"/>
                <w:highlight w:val="none"/>
                <w:u w:val="single"/>
                <w:lang w:val="en-US" w:eastAsia="zh-CN"/>
              </w:rPr>
              <w:t>钢管脚手架</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u w:val="single"/>
              </w:rPr>
            </w:pPr>
            <w:r>
              <w:rPr>
                <w:rFonts w:hint="eastAsia" w:ascii="仿宋_GB2312" w:eastAsia="仿宋_GB2312"/>
                <w:bCs/>
                <w:sz w:val="28"/>
                <w:szCs w:val="28"/>
              </w:rPr>
              <w:t>5.施工排水、降水：</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暂不考虑</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u w:val="single"/>
              </w:rPr>
            </w:pPr>
            <w:r>
              <w:rPr>
                <w:rFonts w:hint="eastAsia" w:ascii="仿宋_GB2312" w:eastAsia="仿宋_GB2312"/>
                <w:bCs/>
                <w:sz w:val="28"/>
                <w:szCs w:val="28"/>
              </w:rPr>
              <w:t>6.垂直运输：</w:t>
            </w:r>
            <w:r>
              <w:rPr>
                <w:rFonts w:hint="eastAsia" w:ascii="仿宋_GB2312" w:eastAsia="仿宋_GB2312"/>
                <w:bCs/>
                <w:sz w:val="28"/>
                <w:szCs w:val="28"/>
                <w:u w:val="single"/>
                <w:lang w:val="en-US" w:eastAsia="zh-CN"/>
              </w:rPr>
              <w:t>/</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7.大型机械设备进出场及安拆：</w:t>
            </w:r>
            <w:r>
              <w:rPr>
                <w:rFonts w:hint="eastAsia" w:ascii="仿宋_GB2312" w:hAnsi="宋体" w:eastAsia="仿宋_GB2312"/>
                <w:bCs/>
                <w:color w:val="0000FF"/>
                <w:sz w:val="28"/>
                <w:szCs w:val="28"/>
                <w:u w:val="single"/>
              </w:rPr>
              <w:t xml:space="preserve"> </w:t>
            </w:r>
            <w:r>
              <w:rPr>
                <w:rFonts w:hint="eastAsia" w:ascii="仿宋_GB2312" w:hAnsi="宋体" w:eastAsia="仿宋_GB2312"/>
                <w:bCs/>
                <w:color w:val="0000FF"/>
                <w:sz w:val="28"/>
                <w:szCs w:val="28"/>
                <w:u w:val="single"/>
                <w:lang w:val="en-US" w:eastAsia="zh-CN"/>
              </w:rPr>
              <w:t>履带式单斗挖掘机进出场费(1m3以内)</w:t>
            </w:r>
            <w:r>
              <w:rPr>
                <w:rFonts w:hint="eastAsia" w:ascii="仿宋" w:hAnsi="仿宋" w:eastAsia="仿宋" w:cs="仿宋"/>
                <w:bCs/>
                <w:color w:val="auto"/>
                <w:sz w:val="28"/>
                <w:szCs w:val="28"/>
                <w:highlight w:val="none"/>
                <w:u w:val="single"/>
                <w:lang w:val="en-US" w:eastAsia="zh-CN"/>
              </w:rPr>
              <w:t>，</w:t>
            </w:r>
            <w:r>
              <w:rPr>
                <w:rFonts w:hint="eastAsia" w:ascii="仿宋" w:hAnsi="仿宋" w:eastAsia="仿宋" w:cs="仿宋"/>
                <w:bCs/>
                <w:color w:val="FF0000"/>
                <w:sz w:val="28"/>
                <w:szCs w:val="28"/>
                <w:highlight w:val="none"/>
                <w:u w:val="single"/>
                <w:lang w:val="en-US" w:eastAsia="zh-CN"/>
              </w:rPr>
              <w:t>型号按定额</w:t>
            </w:r>
            <w:r>
              <w:rPr>
                <w:rFonts w:hint="eastAsia" w:ascii="仿宋_GB2312" w:hAnsi="宋体" w:eastAsia="仿宋_GB2312"/>
                <w:bCs/>
                <w:sz w:val="28"/>
                <w:szCs w:val="28"/>
                <w:u w:val="single"/>
              </w:rPr>
              <w:t xml:space="preserve"> </w:t>
            </w:r>
            <w:r>
              <w:rPr>
                <w:rFonts w:hint="eastAsia" w:ascii="仿宋_GB2312" w:eastAsia="仿宋_GB2312"/>
                <w:bCs/>
                <w:sz w:val="28"/>
                <w:szCs w:val="28"/>
              </w:rPr>
              <w:t>；大型机械设备基础：</w:t>
            </w:r>
            <w:r>
              <w:rPr>
                <w:rFonts w:hint="eastAsia" w:ascii="仿宋_GB2312" w:hAnsi="宋体" w:eastAsia="仿宋_GB2312"/>
                <w:bCs/>
                <w:sz w:val="28"/>
                <w:szCs w:val="28"/>
                <w:u w:val="single"/>
                <w:lang w:val="en-US" w:eastAsia="zh-CN"/>
              </w:rPr>
              <w:t>无</w:t>
            </w:r>
            <w:r>
              <w:rPr>
                <w:rFonts w:hint="eastAsia" w:ascii="仿宋_GB2312" w:hAnsi="宋体" w:eastAsia="仿宋_GB2312"/>
                <w:bCs/>
                <w:sz w:val="28"/>
                <w:szCs w:val="28"/>
                <w:u w:val="single"/>
              </w:rPr>
              <w:t xml:space="preserve">  </w:t>
            </w:r>
            <w:r>
              <w:rPr>
                <w:rFonts w:hint="eastAsia" w:ascii="仿宋_GB2312" w:eastAsia="仿宋_GB2312"/>
                <w:bCs/>
                <w:sz w:val="28"/>
                <w:szCs w:val="28"/>
              </w:rPr>
              <w:t>；大型机械设备检测：</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无</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8.基坑支护工程拆除：</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不考虑</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9.材料二次搬运：</w:t>
            </w:r>
            <w:r>
              <w:rPr>
                <w:rFonts w:hint="eastAsia" w:ascii="仿宋_GB2312" w:hAnsi="宋体" w:eastAsia="仿宋_GB2312"/>
                <w:bCs/>
                <w:sz w:val="28"/>
                <w:szCs w:val="28"/>
                <w:u w:val="single"/>
              </w:rPr>
              <w:t xml:space="preserve"> </w:t>
            </w:r>
            <w:r>
              <w:rPr>
                <w:rFonts w:hint="eastAsia" w:ascii="仿宋_GB2312" w:hAnsi="宋体" w:eastAsia="仿宋_GB2312"/>
                <w:bCs/>
                <w:color w:val="0000FF"/>
                <w:sz w:val="28"/>
                <w:szCs w:val="28"/>
                <w:u w:val="single"/>
                <w:lang w:val="en-US" w:eastAsia="zh-CN"/>
              </w:rPr>
              <w:t>不考虑</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spacing w:line="240" w:lineRule="auto"/>
              <w:ind w:firstLine="560" w:firstLineChars="200"/>
              <w:rPr>
                <w:rFonts w:hint="eastAsia" w:ascii="仿宋_GB2312" w:eastAsia="仿宋_GB2312"/>
                <w:bCs/>
                <w:sz w:val="28"/>
                <w:szCs w:val="28"/>
              </w:rPr>
            </w:pPr>
            <w:r>
              <w:rPr>
                <w:rFonts w:hint="eastAsia" w:ascii="仿宋_GB2312" w:eastAsia="仿宋_GB2312"/>
                <w:bCs/>
                <w:sz w:val="28"/>
                <w:szCs w:val="28"/>
              </w:rPr>
              <w:t>10.其他：</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 xml:space="preserve">无 </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rPr>
              <w:t>。</w:t>
            </w:r>
          </w:p>
          <w:p>
            <w:pPr>
              <w:tabs>
                <w:tab w:val="left" w:pos="720"/>
              </w:tabs>
              <w:spacing w:line="240" w:lineRule="auto"/>
              <w:ind w:firstLine="554" w:firstLineChars="200"/>
              <w:rPr>
                <w:rFonts w:hint="eastAsia" w:ascii="仿宋_GB2312" w:hAnsi="宋体" w:eastAsia="仿宋_GB2312"/>
                <w:b/>
                <w:bCs/>
                <w:sz w:val="28"/>
                <w:szCs w:val="28"/>
              </w:rPr>
            </w:pPr>
            <w:r>
              <w:rPr>
                <w:rFonts w:hint="eastAsia" w:ascii="仿宋_GB2312" w:hAnsi="宋体" w:eastAsia="仿宋_GB2312"/>
                <w:b/>
                <w:bCs/>
                <w:spacing w:val="-2"/>
                <w:sz w:val="28"/>
                <w:szCs w:val="28"/>
              </w:rPr>
              <w:t>六、材料设备品牌</w:t>
            </w:r>
          </w:p>
          <w:p>
            <w:pPr>
              <w:widowControl/>
              <w:adjustRightInd w:val="0"/>
              <w:spacing w:line="240" w:lineRule="auto"/>
              <w:ind w:firstLine="560" w:firstLineChars="200"/>
              <w:jc w:val="center"/>
              <w:textAlignment w:val="auto"/>
              <w:rPr>
                <w:rFonts w:hint="eastAsia" w:ascii="仿宋_GB2312" w:hAnsi="仿宋" w:eastAsia="仿宋_GB2312"/>
                <w:sz w:val="28"/>
                <w:szCs w:val="28"/>
              </w:rPr>
            </w:pPr>
            <w:r>
              <w:rPr>
                <w:rFonts w:hint="eastAsia" w:ascii="仿宋_GB2312" w:hAnsi="宋体" w:eastAsia="仿宋_GB2312"/>
                <w:bCs/>
                <w:sz w:val="28"/>
                <w:szCs w:val="28"/>
              </w:rPr>
              <w:t>控制价取定的</w:t>
            </w:r>
            <w:r>
              <w:rPr>
                <w:rFonts w:hint="eastAsia" w:ascii="仿宋_GB2312" w:hAnsi="仿宋" w:eastAsia="仿宋_GB2312"/>
                <w:sz w:val="28"/>
                <w:szCs w:val="28"/>
              </w:rPr>
              <w:t>材料设备品牌</w:t>
            </w:r>
          </w:p>
          <w:tbl>
            <w:tblPr>
              <w:tblStyle w:val="6"/>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880"/>
              <w:gridCol w:w="1470"/>
              <w:gridCol w:w="940"/>
              <w:gridCol w:w="800"/>
              <w:gridCol w:w="850"/>
              <w:gridCol w:w="820"/>
              <w:gridCol w:w="870"/>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620" w:type="dxa"/>
                  <w:vMerge w:val="restart"/>
                  <w:noWrap w:val="0"/>
                  <w:vAlign w:val="center"/>
                </w:tcPr>
                <w:p>
                  <w:pPr>
                    <w:widowControl/>
                    <w:adjustRightInd w:val="0"/>
                    <w:spacing w:line="240" w:lineRule="auto"/>
                    <w:jc w:val="center"/>
                    <w:textAlignment w:val="auto"/>
                    <w:rPr>
                      <w:rFonts w:hint="eastAsia" w:ascii="宋体"/>
                      <w:sz w:val="28"/>
                      <w:szCs w:val="28"/>
                    </w:rPr>
                  </w:pPr>
                  <w:r>
                    <w:rPr>
                      <w:rFonts w:hint="eastAsia" w:ascii="宋体"/>
                      <w:sz w:val="28"/>
                      <w:szCs w:val="28"/>
                    </w:rPr>
                    <w:t>序号</w:t>
                  </w:r>
                </w:p>
              </w:tc>
              <w:tc>
                <w:tcPr>
                  <w:tcW w:w="880" w:type="dxa"/>
                  <w:vMerge w:val="restart"/>
                  <w:noWrap w:val="0"/>
                  <w:vAlign w:val="center"/>
                </w:tcPr>
                <w:p>
                  <w:pPr>
                    <w:widowControl/>
                    <w:adjustRightInd w:val="0"/>
                    <w:spacing w:line="240" w:lineRule="auto"/>
                    <w:jc w:val="center"/>
                    <w:textAlignment w:val="auto"/>
                    <w:rPr>
                      <w:rFonts w:hint="eastAsia" w:ascii="仿宋_GB2312" w:hAnsi="仿宋" w:eastAsia="仿宋_GB2312"/>
                      <w:sz w:val="28"/>
                      <w:szCs w:val="28"/>
                    </w:rPr>
                  </w:pPr>
                  <w:r>
                    <w:rPr>
                      <w:rFonts w:hint="eastAsia" w:ascii="宋体"/>
                      <w:sz w:val="28"/>
                      <w:szCs w:val="28"/>
                    </w:rPr>
                    <w:t>材料设备名称</w:t>
                  </w:r>
                </w:p>
              </w:tc>
              <w:tc>
                <w:tcPr>
                  <w:tcW w:w="1470" w:type="dxa"/>
                  <w:vMerge w:val="restart"/>
                  <w:noWrap w:val="0"/>
                  <w:vAlign w:val="center"/>
                </w:tcPr>
                <w:p>
                  <w:pPr>
                    <w:spacing w:line="240" w:lineRule="auto"/>
                    <w:jc w:val="center"/>
                    <w:rPr>
                      <w:rFonts w:hint="eastAsia" w:ascii="宋体"/>
                      <w:sz w:val="28"/>
                      <w:szCs w:val="28"/>
                    </w:rPr>
                  </w:pPr>
                  <w:r>
                    <w:rPr>
                      <w:rFonts w:hint="eastAsia" w:ascii="宋体"/>
                      <w:sz w:val="28"/>
                      <w:szCs w:val="28"/>
                    </w:rPr>
                    <w:t>规格、型号、技术参数</w:t>
                  </w:r>
                </w:p>
              </w:tc>
              <w:tc>
                <w:tcPr>
                  <w:tcW w:w="940" w:type="dxa"/>
                  <w:vMerge w:val="restart"/>
                  <w:noWrap w:val="0"/>
                  <w:vAlign w:val="center"/>
                </w:tcPr>
                <w:p>
                  <w:pPr>
                    <w:spacing w:line="240" w:lineRule="auto"/>
                    <w:jc w:val="center"/>
                    <w:rPr>
                      <w:rFonts w:hint="eastAsia" w:ascii="宋体"/>
                      <w:sz w:val="28"/>
                      <w:szCs w:val="28"/>
                    </w:rPr>
                  </w:pPr>
                  <w:r>
                    <w:rPr>
                      <w:rFonts w:hint="eastAsia" w:ascii="宋体"/>
                      <w:sz w:val="28"/>
                      <w:szCs w:val="28"/>
                    </w:rPr>
                    <w:t>质量等级</w:t>
                  </w:r>
                </w:p>
              </w:tc>
              <w:tc>
                <w:tcPr>
                  <w:tcW w:w="2470" w:type="dxa"/>
                  <w:gridSpan w:val="3"/>
                  <w:noWrap w:val="0"/>
                  <w:vAlign w:val="center"/>
                </w:tcPr>
                <w:p>
                  <w:pPr>
                    <w:widowControl/>
                    <w:adjustRightInd w:val="0"/>
                    <w:spacing w:line="240" w:lineRule="auto"/>
                    <w:ind w:firstLine="560" w:firstLineChars="200"/>
                    <w:jc w:val="center"/>
                    <w:textAlignment w:val="auto"/>
                    <w:rPr>
                      <w:rFonts w:hint="eastAsia" w:ascii="仿宋_GB2312" w:hAnsi="仿宋" w:eastAsia="仿宋_GB2312"/>
                      <w:sz w:val="28"/>
                      <w:szCs w:val="28"/>
                    </w:rPr>
                  </w:pPr>
                  <w:r>
                    <w:rPr>
                      <w:rFonts w:hint="eastAsia" w:ascii="仿宋_GB2312" w:hAnsi="仿宋" w:eastAsia="仿宋_GB2312"/>
                      <w:color w:val="auto"/>
                      <w:sz w:val="28"/>
                      <w:szCs w:val="28"/>
                      <w:highlight w:val="none"/>
                      <w:lang w:val="en-US" w:eastAsia="zh-CN"/>
                    </w:rPr>
                    <w:t>询价参考</w:t>
                  </w:r>
                  <w:r>
                    <w:rPr>
                      <w:rFonts w:hint="eastAsia" w:ascii="仿宋_GB2312" w:hAnsi="仿宋" w:eastAsia="仿宋_GB2312"/>
                      <w:color w:val="auto"/>
                      <w:sz w:val="28"/>
                      <w:szCs w:val="28"/>
                      <w:highlight w:val="none"/>
                      <w:lang w:eastAsia="zh-CN"/>
                    </w:rPr>
                    <w:t>品牌</w:t>
                  </w:r>
                </w:p>
              </w:tc>
              <w:tc>
                <w:tcPr>
                  <w:tcW w:w="870" w:type="dxa"/>
                  <w:vMerge w:val="restart"/>
                  <w:noWrap w:val="0"/>
                  <w:vAlign w:val="center"/>
                </w:tcPr>
                <w:p>
                  <w:pPr>
                    <w:widowControl/>
                    <w:adjustRightInd w:val="0"/>
                    <w:spacing w:line="240" w:lineRule="auto"/>
                    <w:jc w:val="center"/>
                    <w:textAlignment w:val="auto"/>
                    <w:rPr>
                      <w:rFonts w:hint="eastAsia" w:ascii="宋体"/>
                      <w:sz w:val="28"/>
                      <w:szCs w:val="28"/>
                    </w:rPr>
                  </w:pPr>
                  <w:r>
                    <w:rPr>
                      <w:rFonts w:hint="eastAsia" w:ascii="宋体"/>
                      <w:sz w:val="28"/>
                      <w:szCs w:val="28"/>
                    </w:rPr>
                    <w:t>控制价取定的品牌</w:t>
                  </w:r>
                </w:p>
              </w:tc>
              <w:tc>
                <w:tcPr>
                  <w:tcW w:w="790" w:type="dxa"/>
                  <w:vMerge w:val="restart"/>
                  <w:noWrap w:val="0"/>
                  <w:vAlign w:val="center"/>
                </w:tcPr>
                <w:p>
                  <w:pPr>
                    <w:widowControl/>
                    <w:adjustRightInd w:val="0"/>
                    <w:spacing w:line="240" w:lineRule="auto"/>
                    <w:jc w:val="center"/>
                    <w:textAlignment w:val="auto"/>
                    <w:rPr>
                      <w:rFonts w:hint="eastAsia" w:ascii="宋体"/>
                      <w:sz w:val="28"/>
                      <w:szCs w:val="28"/>
                    </w:rPr>
                  </w:pPr>
                  <w:r>
                    <w:rPr>
                      <w:rFonts w:hint="eastAsia" w:ascii="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vMerge w:val="continue"/>
                  <w:noWrap w:val="0"/>
                  <w:vAlign w:val="top"/>
                </w:tcPr>
                <w:p>
                  <w:pPr>
                    <w:spacing w:line="240" w:lineRule="auto"/>
                    <w:ind w:firstLine="560" w:firstLineChars="200"/>
                    <w:rPr>
                      <w:rFonts w:hint="eastAsia" w:ascii="仿宋_GB2312" w:hAnsi="宋体" w:eastAsia="仿宋_GB2312"/>
                      <w:bCs/>
                      <w:sz w:val="28"/>
                      <w:szCs w:val="28"/>
                    </w:rPr>
                  </w:pPr>
                </w:p>
              </w:tc>
              <w:tc>
                <w:tcPr>
                  <w:tcW w:w="880" w:type="dxa"/>
                  <w:vMerge w:val="continue"/>
                  <w:noWrap w:val="0"/>
                  <w:vAlign w:val="top"/>
                </w:tcPr>
                <w:p>
                  <w:pPr>
                    <w:spacing w:line="240" w:lineRule="auto"/>
                    <w:ind w:firstLine="560" w:firstLineChars="200"/>
                    <w:rPr>
                      <w:rFonts w:hint="eastAsia" w:ascii="仿宋_GB2312" w:hAnsi="宋体" w:eastAsia="仿宋_GB2312"/>
                      <w:bCs/>
                      <w:sz w:val="28"/>
                      <w:szCs w:val="28"/>
                    </w:rPr>
                  </w:pPr>
                </w:p>
              </w:tc>
              <w:tc>
                <w:tcPr>
                  <w:tcW w:w="1470" w:type="dxa"/>
                  <w:vMerge w:val="continue"/>
                  <w:noWrap w:val="0"/>
                  <w:vAlign w:val="top"/>
                </w:tcPr>
                <w:p>
                  <w:pPr>
                    <w:spacing w:line="240" w:lineRule="auto"/>
                    <w:ind w:firstLine="560" w:firstLineChars="200"/>
                    <w:rPr>
                      <w:rFonts w:hint="eastAsia" w:ascii="仿宋_GB2312" w:hAnsi="宋体" w:eastAsia="仿宋_GB2312"/>
                      <w:bCs/>
                      <w:sz w:val="28"/>
                      <w:szCs w:val="28"/>
                    </w:rPr>
                  </w:pPr>
                </w:p>
              </w:tc>
              <w:tc>
                <w:tcPr>
                  <w:tcW w:w="940" w:type="dxa"/>
                  <w:vMerge w:val="continue"/>
                  <w:noWrap w:val="0"/>
                  <w:vAlign w:val="top"/>
                </w:tcPr>
                <w:p>
                  <w:pPr>
                    <w:spacing w:line="240" w:lineRule="auto"/>
                    <w:ind w:firstLine="560" w:firstLineChars="200"/>
                    <w:rPr>
                      <w:rFonts w:hint="eastAsia" w:ascii="仿宋_GB2312" w:hAnsi="宋体" w:eastAsia="仿宋_GB2312"/>
                      <w:bCs/>
                      <w:sz w:val="28"/>
                      <w:szCs w:val="28"/>
                    </w:rPr>
                  </w:pPr>
                </w:p>
              </w:tc>
              <w:tc>
                <w:tcPr>
                  <w:tcW w:w="800" w:type="dxa"/>
                  <w:noWrap w:val="0"/>
                  <w:vAlign w:val="top"/>
                </w:tcPr>
                <w:p>
                  <w:pPr>
                    <w:spacing w:line="240" w:lineRule="auto"/>
                    <w:rPr>
                      <w:rFonts w:hint="eastAsia" w:ascii="宋体"/>
                      <w:sz w:val="28"/>
                      <w:szCs w:val="28"/>
                    </w:rPr>
                  </w:pPr>
                  <w:r>
                    <w:rPr>
                      <w:rFonts w:hint="eastAsia" w:ascii="宋体"/>
                      <w:sz w:val="28"/>
                      <w:szCs w:val="28"/>
                    </w:rPr>
                    <w:t>品牌1</w:t>
                  </w:r>
                </w:p>
              </w:tc>
              <w:tc>
                <w:tcPr>
                  <w:tcW w:w="850" w:type="dxa"/>
                  <w:noWrap w:val="0"/>
                  <w:vAlign w:val="top"/>
                </w:tcPr>
                <w:p>
                  <w:pPr>
                    <w:spacing w:line="240" w:lineRule="auto"/>
                    <w:rPr>
                      <w:rFonts w:hint="eastAsia" w:ascii="宋体"/>
                      <w:sz w:val="28"/>
                      <w:szCs w:val="28"/>
                    </w:rPr>
                  </w:pPr>
                  <w:r>
                    <w:rPr>
                      <w:rFonts w:hint="eastAsia" w:ascii="宋体"/>
                      <w:sz w:val="28"/>
                      <w:szCs w:val="28"/>
                    </w:rPr>
                    <w:t>品牌2</w:t>
                  </w:r>
                </w:p>
              </w:tc>
              <w:tc>
                <w:tcPr>
                  <w:tcW w:w="820" w:type="dxa"/>
                  <w:noWrap w:val="0"/>
                  <w:vAlign w:val="top"/>
                </w:tcPr>
                <w:p>
                  <w:pPr>
                    <w:spacing w:line="240" w:lineRule="auto"/>
                    <w:rPr>
                      <w:rFonts w:hint="eastAsia" w:ascii="宋体"/>
                      <w:sz w:val="28"/>
                      <w:szCs w:val="28"/>
                    </w:rPr>
                  </w:pPr>
                  <w:r>
                    <w:rPr>
                      <w:rFonts w:hint="eastAsia" w:ascii="宋体"/>
                      <w:sz w:val="28"/>
                      <w:szCs w:val="28"/>
                    </w:rPr>
                    <w:t>品牌3</w:t>
                  </w:r>
                </w:p>
              </w:tc>
              <w:tc>
                <w:tcPr>
                  <w:tcW w:w="870" w:type="dxa"/>
                  <w:vMerge w:val="continue"/>
                  <w:noWrap w:val="0"/>
                  <w:vAlign w:val="top"/>
                </w:tcPr>
                <w:p>
                  <w:pPr>
                    <w:spacing w:line="240" w:lineRule="auto"/>
                    <w:ind w:firstLine="560" w:firstLineChars="200"/>
                    <w:rPr>
                      <w:rFonts w:hint="eastAsia" w:ascii="仿宋_GB2312" w:hAnsi="宋体" w:eastAsia="仿宋_GB2312"/>
                      <w:bCs/>
                      <w:sz w:val="28"/>
                      <w:szCs w:val="28"/>
                    </w:rPr>
                  </w:pPr>
                </w:p>
              </w:tc>
              <w:tc>
                <w:tcPr>
                  <w:tcW w:w="790" w:type="dxa"/>
                  <w:vMerge w:val="continue"/>
                  <w:noWrap w:val="0"/>
                  <w:vAlign w:val="top"/>
                </w:tcPr>
                <w:p>
                  <w:pPr>
                    <w:spacing w:line="240" w:lineRule="auto"/>
                    <w:ind w:firstLine="560" w:firstLineChars="200"/>
                    <w:rPr>
                      <w:rFonts w:hint="eastAsia" w:ascii="仿宋_GB2312" w:hAnsi="宋体"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0" w:type="dxa"/>
                  <w:noWrap w:val="0"/>
                  <w:vAlign w:val="top"/>
                </w:tcPr>
                <w:p>
                  <w:pPr>
                    <w:spacing w:line="240" w:lineRule="auto"/>
                    <w:ind w:firstLine="480" w:firstLineChars="200"/>
                    <w:rPr>
                      <w:rFonts w:hint="eastAsia" w:ascii="仿宋_GB2312" w:hAnsi="宋体" w:eastAsia="仿宋_GB2312"/>
                      <w:bCs/>
                      <w:sz w:val="24"/>
                      <w:szCs w:val="24"/>
                      <w:lang w:val="en-US" w:eastAsia="zh-CN"/>
                    </w:rPr>
                  </w:pPr>
                  <w:r>
                    <w:rPr>
                      <w:rFonts w:hint="eastAsia" w:ascii="仿宋_GB2312" w:hAnsi="宋体" w:eastAsia="仿宋_GB2312"/>
                      <w:bCs/>
                      <w:sz w:val="24"/>
                      <w:szCs w:val="24"/>
                      <w:lang w:val="en-US" w:eastAsia="zh-CN"/>
                    </w:rPr>
                    <w:t>11</w:t>
                  </w:r>
                </w:p>
              </w:tc>
              <w:tc>
                <w:tcPr>
                  <w:tcW w:w="880" w:type="dxa"/>
                  <w:noWrap w:val="0"/>
                  <w:vAlign w:val="top"/>
                </w:tcPr>
                <w:p>
                  <w:pPr>
                    <w:spacing w:line="240" w:lineRule="auto"/>
                    <w:rPr>
                      <w:rFonts w:hint="eastAsia" w:ascii="仿宋_GB2312" w:hAnsi="宋体" w:eastAsia="仿宋_GB2312"/>
                      <w:bCs/>
                      <w:sz w:val="24"/>
                      <w:szCs w:val="24"/>
                      <w:lang w:val="en-US" w:eastAsia="zh-CN"/>
                    </w:rPr>
                  </w:pPr>
                  <w:r>
                    <w:rPr>
                      <w:rFonts w:hint="eastAsia" w:ascii="仿宋_GB2312" w:hAnsi="宋体" w:eastAsia="仿宋_GB2312"/>
                      <w:bCs/>
                      <w:sz w:val="24"/>
                      <w:szCs w:val="24"/>
                      <w:lang w:val="en-US" w:eastAsia="zh-CN"/>
                    </w:rPr>
                    <w:t>无</w:t>
                  </w:r>
                </w:p>
              </w:tc>
              <w:tc>
                <w:tcPr>
                  <w:tcW w:w="1470" w:type="dxa"/>
                  <w:noWrap w:val="0"/>
                  <w:vAlign w:val="top"/>
                </w:tcPr>
                <w:p>
                  <w:pPr>
                    <w:spacing w:line="240" w:lineRule="auto"/>
                    <w:rPr>
                      <w:rFonts w:hint="eastAsia" w:ascii="仿宋_GB2312" w:hAnsi="宋体" w:eastAsia="仿宋_GB2312"/>
                      <w:bCs/>
                      <w:sz w:val="24"/>
                      <w:szCs w:val="24"/>
                    </w:rPr>
                  </w:pPr>
                </w:p>
              </w:tc>
              <w:tc>
                <w:tcPr>
                  <w:tcW w:w="940" w:type="dxa"/>
                  <w:noWrap w:val="0"/>
                  <w:vAlign w:val="top"/>
                </w:tcPr>
                <w:p>
                  <w:pPr>
                    <w:spacing w:line="240" w:lineRule="auto"/>
                    <w:rPr>
                      <w:rFonts w:hint="eastAsia" w:ascii="仿宋_GB2312" w:hAnsi="宋体" w:eastAsia="仿宋_GB2312"/>
                      <w:bCs/>
                      <w:sz w:val="24"/>
                      <w:szCs w:val="24"/>
                      <w:lang w:val="en-US" w:eastAsia="zh-CN"/>
                    </w:rPr>
                  </w:pPr>
                </w:p>
              </w:tc>
              <w:tc>
                <w:tcPr>
                  <w:tcW w:w="800" w:type="dxa"/>
                  <w:noWrap w:val="0"/>
                  <w:vAlign w:val="top"/>
                </w:tcPr>
                <w:p>
                  <w:pPr>
                    <w:spacing w:line="240" w:lineRule="auto"/>
                    <w:rPr>
                      <w:rFonts w:hint="default" w:ascii="仿宋_GB2312" w:hAnsi="宋体" w:eastAsia="仿宋_GB2312"/>
                      <w:bCs/>
                      <w:sz w:val="24"/>
                      <w:szCs w:val="24"/>
                      <w:lang w:val="en-US" w:eastAsia="zh-CN"/>
                    </w:rPr>
                  </w:pPr>
                </w:p>
              </w:tc>
              <w:tc>
                <w:tcPr>
                  <w:tcW w:w="850" w:type="dxa"/>
                  <w:noWrap w:val="0"/>
                  <w:vAlign w:val="top"/>
                </w:tcPr>
                <w:p>
                  <w:pPr>
                    <w:spacing w:line="240" w:lineRule="auto"/>
                    <w:rPr>
                      <w:rFonts w:hint="eastAsia" w:ascii="仿宋_GB2312" w:hAnsi="宋体" w:eastAsia="仿宋_GB2312"/>
                      <w:bCs/>
                      <w:sz w:val="24"/>
                      <w:szCs w:val="24"/>
                      <w:lang w:val="en-US" w:eastAsia="zh-CN"/>
                    </w:rPr>
                  </w:pPr>
                </w:p>
              </w:tc>
              <w:tc>
                <w:tcPr>
                  <w:tcW w:w="820" w:type="dxa"/>
                  <w:noWrap w:val="0"/>
                  <w:vAlign w:val="top"/>
                </w:tcPr>
                <w:p>
                  <w:pPr>
                    <w:spacing w:line="240" w:lineRule="auto"/>
                    <w:rPr>
                      <w:rFonts w:hint="default" w:ascii="仿宋_GB2312" w:hAnsi="宋体" w:eastAsia="仿宋_GB2312"/>
                      <w:bCs/>
                      <w:sz w:val="24"/>
                      <w:szCs w:val="24"/>
                      <w:lang w:val="en-US" w:eastAsia="zh-CN"/>
                    </w:rPr>
                  </w:pPr>
                </w:p>
              </w:tc>
              <w:tc>
                <w:tcPr>
                  <w:tcW w:w="870" w:type="dxa"/>
                  <w:noWrap w:val="0"/>
                  <w:vAlign w:val="top"/>
                </w:tcPr>
                <w:p>
                  <w:pPr>
                    <w:spacing w:line="240" w:lineRule="auto"/>
                    <w:rPr>
                      <w:rFonts w:hint="eastAsia" w:ascii="仿宋_GB2312" w:hAnsi="宋体" w:eastAsia="仿宋_GB2312"/>
                      <w:bCs/>
                      <w:sz w:val="24"/>
                      <w:szCs w:val="24"/>
                    </w:rPr>
                  </w:pPr>
                </w:p>
              </w:tc>
              <w:tc>
                <w:tcPr>
                  <w:tcW w:w="790" w:type="dxa"/>
                  <w:noWrap w:val="0"/>
                  <w:vAlign w:val="top"/>
                </w:tcPr>
                <w:p>
                  <w:pPr>
                    <w:spacing w:line="240" w:lineRule="auto"/>
                    <w:ind w:firstLine="480" w:firstLineChars="200"/>
                    <w:rPr>
                      <w:rFonts w:hint="eastAsia" w:ascii="仿宋_GB2312" w:hAnsi="宋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noWrap w:val="0"/>
                  <w:vAlign w:val="top"/>
                </w:tcPr>
                <w:p>
                  <w:pPr>
                    <w:spacing w:line="240" w:lineRule="auto"/>
                    <w:rPr>
                      <w:rFonts w:hint="eastAsia" w:ascii="仿宋_GB2312" w:hAnsi="宋体" w:eastAsia="仿宋_GB2312"/>
                      <w:bCs/>
                      <w:sz w:val="24"/>
                      <w:szCs w:val="24"/>
                      <w:lang w:val="en-US" w:eastAsia="zh-CN"/>
                    </w:rPr>
                  </w:pPr>
                </w:p>
                <w:p>
                  <w:pPr>
                    <w:spacing w:line="240" w:lineRule="auto"/>
                    <w:rPr>
                      <w:rFonts w:hint="eastAsia" w:ascii="仿宋_GB2312" w:hAnsi="宋体" w:eastAsia="仿宋_GB2312"/>
                      <w:bCs/>
                      <w:sz w:val="24"/>
                      <w:szCs w:val="24"/>
                      <w:lang w:val="en-US" w:eastAsia="zh-CN"/>
                    </w:rPr>
                  </w:pPr>
                  <w:r>
                    <w:rPr>
                      <w:rFonts w:hint="eastAsia" w:ascii="仿宋_GB2312" w:hAnsi="宋体" w:eastAsia="仿宋_GB2312"/>
                      <w:bCs/>
                      <w:sz w:val="24"/>
                      <w:szCs w:val="24"/>
                      <w:lang w:val="en-US" w:eastAsia="zh-CN"/>
                    </w:rPr>
                    <w:t>2</w:t>
                  </w:r>
                </w:p>
              </w:tc>
              <w:tc>
                <w:tcPr>
                  <w:tcW w:w="880" w:type="dxa"/>
                  <w:noWrap w:val="0"/>
                  <w:vAlign w:val="top"/>
                </w:tcPr>
                <w:p>
                  <w:pPr>
                    <w:spacing w:line="240" w:lineRule="auto"/>
                    <w:rPr>
                      <w:rFonts w:hint="eastAsia" w:ascii="仿宋_GB2312" w:hAnsi="宋体" w:eastAsia="仿宋_GB2312"/>
                      <w:bCs/>
                      <w:sz w:val="24"/>
                      <w:szCs w:val="24"/>
                      <w:lang w:val="en-US" w:eastAsia="zh-CN"/>
                    </w:rPr>
                  </w:pPr>
                  <w:r>
                    <w:rPr>
                      <w:rFonts w:hint="eastAsia" w:ascii="仿宋_GB2312" w:hAnsi="宋体" w:eastAsia="仿宋_GB2312"/>
                      <w:bCs/>
                      <w:sz w:val="24"/>
                      <w:szCs w:val="24"/>
                      <w:lang w:val="en-US" w:eastAsia="zh-CN"/>
                    </w:rPr>
                    <w:t>无</w:t>
                  </w:r>
                </w:p>
              </w:tc>
              <w:tc>
                <w:tcPr>
                  <w:tcW w:w="1470" w:type="dxa"/>
                  <w:noWrap w:val="0"/>
                  <w:vAlign w:val="top"/>
                </w:tcPr>
                <w:p>
                  <w:pPr>
                    <w:spacing w:line="240" w:lineRule="auto"/>
                    <w:ind w:firstLine="480" w:firstLineChars="200"/>
                    <w:rPr>
                      <w:rFonts w:hint="eastAsia" w:ascii="仿宋_GB2312" w:hAnsi="宋体" w:eastAsia="仿宋_GB2312"/>
                      <w:bCs/>
                      <w:sz w:val="24"/>
                      <w:szCs w:val="24"/>
                    </w:rPr>
                  </w:pPr>
                </w:p>
              </w:tc>
              <w:tc>
                <w:tcPr>
                  <w:tcW w:w="940" w:type="dxa"/>
                  <w:noWrap w:val="0"/>
                  <w:vAlign w:val="top"/>
                </w:tcPr>
                <w:p>
                  <w:pPr>
                    <w:spacing w:line="240" w:lineRule="auto"/>
                    <w:rPr>
                      <w:rFonts w:hint="eastAsia" w:ascii="仿宋_GB2312" w:hAnsi="宋体" w:eastAsia="仿宋_GB2312"/>
                      <w:bCs/>
                      <w:sz w:val="24"/>
                      <w:szCs w:val="24"/>
                    </w:rPr>
                  </w:pPr>
                </w:p>
              </w:tc>
              <w:tc>
                <w:tcPr>
                  <w:tcW w:w="800" w:type="dxa"/>
                  <w:noWrap w:val="0"/>
                  <w:vAlign w:val="top"/>
                </w:tcPr>
                <w:p>
                  <w:pPr>
                    <w:spacing w:line="240" w:lineRule="auto"/>
                    <w:rPr>
                      <w:rFonts w:hint="eastAsia" w:ascii="仿宋_GB2312" w:hAnsi="宋体" w:eastAsia="仿宋_GB2312"/>
                      <w:bCs/>
                      <w:sz w:val="24"/>
                      <w:szCs w:val="24"/>
                    </w:rPr>
                  </w:pPr>
                </w:p>
              </w:tc>
              <w:tc>
                <w:tcPr>
                  <w:tcW w:w="850" w:type="dxa"/>
                  <w:noWrap w:val="0"/>
                  <w:vAlign w:val="top"/>
                </w:tcPr>
                <w:p>
                  <w:pPr>
                    <w:spacing w:line="240" w:lineRule="auto"/>
                    <w:rPr>
                      <w:rFonts w:hint="eastAsia" w:ascii="仿宋_GB2312" w:hAnsi="宋体" w:eastAsia="仿宋_GB2312"/>
                      <w:bCs/>
                      <w:sz w:val="24"/>
                      <w:szCs w:val="24"/>
                    </w:rPr>
                  </w:pPr>
                </w:p>
              </w:tc>
              <w:tc>
                <w:tcPr>
                  <w:tcW w:w="820" w:type="dxa"/>
                  <w:noWrap w:val="0"/>
                  <w:vAlign w:val="top"/>
                </w:tcPr>
                <w:p>
                  <w:pPr>
                    <w:spacing w:line="240" w:lineRule="auto"/>
                    <w:rPr>
                      <w:rFonts w:hint="eastAsia" w:ascii="仿宋_GB2312" w:hAnsi="宋体" w:eastAsia="仿宋_GB2312"/>
                      <w:bCs/>
                      <w:sz w:val="24"/>
                      <w:szCs w:val="24"/>
                    </w:rPr>
                  </w:pPr>
                </w:p>
              </w:tc>
              <w:tc>
                <w:tcPr>
                  <w:tcW w:w="870" w:type="dxa"/>
                  <w:noWrap w:val="0"/>
                  <w:vAlign w:val="top"/>
                </w:tcPr>
                <w:p>
                  <w:pPr>
                    <w:spacing w:line="240" w:lineRule="auto"/>
                    <w:rPr>
                      <w:rFonts w:hint="eastAsia" w:ascii="仿宋_GB2312" w:hAnsi="宋体" w:eastAsia="仿宋_GB2312"/>
                      <w:bCs/>
                      <w:sz w:val="24"/>
                      <w:szCs w:val="24"/>
                    </w:rPr>
                  </w:pPr>
                </w:p>
              </w:tc>
              <w:tc>
                <w:tcPr>
                  <w:tcW w:w="790" w:type="dxa"/>
                  <w:noWrap w:val="0"/>
                  <w:vAlign w:val="top"/>
                </w:tcPr>
                <w:p>
                  <w:pPr>
                    <w:spacing w:line="240" w:lineRule="auto"/>
                    <w:ind w:firstLine="480" w:firstLineChars="200"/>
                    <w:rPr>
                      <w:rFonts w:hint="eastAsia" w:ascii="仿宋_GB2312" w:hAnsi="宋体" w:eastAsia="仿宋_GB2312"/>
                      <w:bCs/>
                      <w:sz w:val="24"/>
                      <w:szCs w:val="24"/>
                    </w:rPr>
                  </w:pPr>
                </w:p>
              </w:tc>
            </w:tr>
          </w:tbl>
          <w:p>
            <w:pPr>
              <w:spacing w:line="240" w:lineRule="auto"/>
              <w:ind w:firstLine="560" w:firstLineChars="200"/>
              <w:rPr>
                <w:rFonts w:hint="eastAsia" w:ascii="仿宋_GB2312" w:hAnsi="仿宋" w:eastAsia="仿宋_GB2312"/>
                <w:sz w:val="28"/>
                <w:szCs w:val="28"/>
              </w:rPr>
            </w:pPr>
            <w:r>
              <w:rPr>
                <w:rFonts w:hint="eastAsia" w:ascii="宋体" w:hAnsi="宋体" w:cs="宋体"/>
                <w:sz w:val="28"/>
                <w:szCs w:val="28"/>
              </w:rPr>
              <w:t>注：招标人要求的品牌</w:t>
            </w:r>
            <w:r>
              <w:rPr>
                <w:rFonts w:hint="eastAsia" w:ascii="宋体" w:hAnsi="宋体" w:cs="宋体"/>
                <w:bCs/>
                <w:sz w:val="28"/>
                <w:szCs w:val="28"/>
              </w:rPr>
              <w:t>应与招标工程量清单主要材料设备参考品牌明细表一致。</w:t>
            </w:r>
          </w:p>
          <w:p>
            <w:pPr>
              <w:spacing w:line="24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七、甲供材料一览表</w:t>
            </w:r>
          </w:p>
          <w:p>
            <w:pPr>
              <w:spacing w:line="240" w:lineRule="auto"/>
              <w:jc w:val="center"/>
              <w:rPr>
                <w:rFonts w:hint="eastAsia" w:ascii="仿宋_GB2312" w:hAnsi="仿宋" w:eastAsia="仿宋_GB2312"/>
                <w:sz w:val="28"/>
                <w:szCs w:val="28"/>
              </w:rPr>
            </w:pPr>
            <w:r>
              <w:rPr>
                <w:rFonts w:hint="eastAsia" w:ascii="仿宋_GB2312" w:hAnsi="仿宋" w:eastAsia="仿宋_GB2312"/>
                <w:sz w:val="28"/>
                <w:szCs w:val="28"/>
              </w:rPr>
              <w:t>甲供材料一览表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762"/>
              <w:gridCol w:w="1660"/>
              <w:gridCol w:w="1090"/>
              <w:gridCol w:w="14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822" w:type="dxa"/>
                  <w:noWrap w:val="0"/>
                  <w:vAlign w:val="center"/>
                </w:tcPr>
                <w:p>
                  <w:pPr>
                    <w:spacing w:line="240" w:lineRule="auto"/>
                    <w:jc w:val="center"/>
                    <w:rPr>
                      <w:rFonts w:hint="eastAsia" w:ascii="宋体" w:hAnsi="宋体" w:cs="宋体"/>
                      <w:sz w:val="28"/>
                      <w:szCs w:val="28"/>
                    </w:rPr>
                  </w:pPr>
                  <w:r>
                    <w:rPr>
                      <w:rFonts w:hint="eastAsia" w:ascii="宋体" w:hAnsi="宋体" w:cs="宋体"/>
                      <w:sz w:val="28"/>
                      <w:szCs w:val="28"/>
                    </w:rPr>
                    <w:t>序号</w:t>
                  </w:r>
                </w:p>
              </w:tc>
              <w:tc>
                <w:tcPr>
                  <w:tcW w:w="1762" w:type="dxa"/>
                  <w:noWrap w:val="0"/>
                  <w:vAlign w:val="center"/>
                </w:tcPr>
                <w:p>
                  <w:pPr>
                    <w:spacing w:line="240" w:lineRule="auto"/>
                    <w:jc w:val="center"/>
                    <w:rPr>
                      <w:rFonts w:hint="eastAsia" w:ascii="宋体" w:hAnsi="宋体" w:cs="宋体"/>
                      <w:sz w:val="28"/>
                      <w:szCs w:val="28"/>
                    </w:rPr>
                  </w:pPr>
                  <w:r>
                    <w:rPr>
                      <w:rFonts w:hint="eastAsia" w:ascii="宋体" w:hAnsi="宋体" w:cs="宋体"/>
                      <w:sz w:val="28"/>
                      <w:szCs w:val="28"/>
                    </w:rPr>
                    <w:t>材料名称</w:t>
                  </w:r>
                </w:p>
              </w:tc>
              <w:tc>
                <w:tcPr>
                  <w:tcW w:w="1660" w:type="dxa"/>
                  <w:noWrap w:val="0"/>
                  <w:vAlign w:val="center"/>
                </w:tcPr>
                <w:p>
                  <w:pPr>
                    <w:spacing w:line="240" w:lineRule="auto"/>
                    <w:jc w:val="center"/>
                    <w:rPr>
                      <w:rFonts w:hint="eastAsia" w:ascii="宋体" w:hAnsi="宋体" w:cs="宋体"/>
                      <w:sz w:val="28"/>
                      <w:szCs w:val="28"/>
                    </w:rPr>
                  </w:pPr>
                  <w:r>
                    <w:rPr>
                      <w:rFonts w:hint="eastAsia" w:ascii="宋体" w:hAnsi="宋体" w:cs="宋体"/>
                      <w:sz w:val="28"/>
                      <w:szCs w:val="28"/>
                    </w:rPr>
                    <w:t>规格、型号</w:t>
                  </w:r>
                </w:p>
              </w:tc>
              <w:tc>
                <w:tcPr>
                  <w:tcW w:w="1090" w:type="dxa"/>
                  <w:noWrap w:val="0"/>
                  <w:vAlign w:val="center"/>
                </w:tcPr>
                <w:p>
                  <w:pPr>
                    <w:spacing w:line="240" w:lineRule="auto"/>
                    <w:jc w:val="center"/>
                    <w:rPr>
                      <w:rFonts w:hint="eastAsia" w:ascii="宋体" w:hAnsi="宋体" w:cs="宋体"/>
                      <w:sz w:val="28"/>
                      <w:szCs w:val="28"/>
                    </w:rPr>
                  </w:pPr>
                  <w:r>
                    <w:rPr>
                      <w:rFonts w:hint="eastAsia" w:ascii="宋体" w:hAnsi="宋体" w:cs="宋体"/>
                      <w:sz w:val="28"/>
                      <w:szCs w:val="28"/>
                    </w:rPr>
                    <w:t>品牌</w:t>
                  </w:r>
                </w:p>
              </w:tc>
              <w:tc>
                <w:tcPr>
                  <w:tcW w:w="1450"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含税单价（元）</w:t>
                  </w:r>
                </w:p>
              </w:tc>
              <w:tc>
                <w:tcPr>
                  <w:tcW w:w="1250" w:type="dxa"/>
                  <w:noWrap w:val="0"/>
                  <w:vAlign w:val="center"/>
                </w:tcPr>
                <w:p>
                  <w:pPr>
                    <w:spacing w:line="240" w:lineRule="auto"/>
                    <w:jc w:val="center"/>
                    <w:rPr>
                      <w:rFonts w:hint="eastAsia" w:ascii="宋体" w:hAnsi="宋体" w:cs="宋体"/>
                      <w:sz w:val="28"/>
                      <w:szCs w:val="28"/>
                    </w:rPr>
                  </w:pPr>
                  <w:r>
                    <w:rPr>
                      <w:rFonts w:hint="eastAsia" w:ascii="宋体" w:hAnsi="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22" w:type="dxa"/>
                  <w:noWrap w:val="0"/>
                  <w:vAlign w:val="top"/>
                </w:tcPr>
                <w:p>
                  <w:pPr>
                    <w:spacing w:line="240" w:lineRule="auto"/>
                    <w:ind w:firstLine="560" w:firstLineChars="200"/>
                    <w:rPr>
                      <w:rFonts w:hint="eastAsia" w:ascii="仿宋_GB2312" w:hAnsi="仿宋" w:eastAsia="仿宋_GB2312"/>
                      <w:sz w:val="28"/>
                      <w:szCs w:val="28"/>
                    </w:rPr>
                  </w:pPr>
                </w:p>
              </w:tc>
              <w:tc>
                <w:tcPr>
                  <w:tcW w:w="1762" w:type="dxa"/>
                  <w:noWrap w:val="0"/>
                  <w:vAlign w:val="top"/>
                </w:tcPr>
                <w:p>
                  <w:pPr>
                    <w:spacing w:line="240" w:lineRule="auto"/>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无</w:t>
                  </w:r>
                </w:p>
              </w:tc>
              <w:tc>
                <w:tcPr>
                  <w:tcW w:w="1660" w:type="dxa"/>
                  <w:noWrap w:val="0"/>
                  <w:vAlign w:val="top"/>
                </w:tcPr>
                <w:p>
                  <w:pPr>
                    <w:spacing w:line="240" w:lineRule="auto"/>
                    <w:ind w:firstLine="560" w:firstLineChars="200"/>
                    <w:rPr>
                      <w:rFonts w:hint="eastAsia" w:ascii="仿宋_GB2312" w:hAnsi="仿宋" w:eastAsia="仿宋_GB2312"/>
                      <w:sz w:val="28"/>
                      <w:szCs w:val="28"/>
                    </w:rPr>
                  </w:pPr>
                </w:p>
              </w:tc>
              <w:tc>
                <w:tcPr>
                  <w:tcW w:w="1090" w:type="dxa"/>
                  <w:noWrap w:val="0"/>
                  <w:vAlign w:val="top"/>
                </w:tcPr>
                <w:p>
                  <w:pPr>
                    <w:spacing w:line="240" w:lineRule="auto"/>
                    <w:ind w:firstLine="560" w:firstLineChars="200"/>
                    <w:rPr>
                      <w:rFonts w:hint="eastAsia" w:ascii="仿宋_GB2312" w:hAnsi="仿宋" w:eastAsia="仿宋_GB2312"/>
                      <w:sz w:val="28"/>
                      <w:szCs w:val="28"/>
                    </w:rPr>
                  </w:pPr>
                </w:p>
              </w:tc>
              <w:tc>
                <w:tcPr>
                  <w:tcW w:w="1450" w:type="dxa"/>
                  <w:noWrap w:val="0"/>
                  <w:vAlign w:val="top"/>
                </w:tcPr>
                <w:p>
                  <w:pPr>
                    <w:spacing w:line="240" w:lineRule="auto"/>
                    <w:ind w:firstLine="560" w:firstLineChars="200"/>
                    <w:rPr>
                      <w:rFonts w:hint="eastAsia" w:ascii="仿宋_GB2312" w:hAnsi="仿宋" w:eastAsia="仿宋_GB2312"/>
                      <w:sz w:val="28"/>
                      <w:szCs w:val="28"/>
                    </w:rPr>
                  </w:pPr>
                </w:p>
              </w:tc>
              <w:tc>
                <w:tcPr>
                  <w:tcW w:w="1250" w:type="dxa"/>
                  <w:noWrap w:val="0"/>
                  <w:vAlign w:val="top"/>
                </w:tcPr>
                <w:p>
                  <w:pPr>
                    <w:spacing w:line="240" w:lineRule="auto"/>
                    <w:ind w:firstLine="560" w:firstLineChars="200"/>
                    <w:rPr>
                      <w:rFonts w:hint="eastAsia"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22" w:type="dxa"/>
                  <w:noWrap w:val="0"/>
                  <w:vAlign w:val="top"/>
                </w:tcPr>
                <w:p>
                  <w:pPr>
                    <w:spacing w:line="240" w:lineRule="auto"/>
                    <w:ind w:firstLine="560" w:firstLineChars="200"/>
                    <w:rPr>
                      <w:rFonts w:hint="eastAsia" w:ascii="仿宋_GB2312" w:hAnsi="仿宋" w:eastAsia="仿宋_GB2312"/>
                      <w:sz w:val="28"/>
                      <w:szCs w:val="28"/>
                    </w:rPr>
                  </w:pPr>
                </w:p>
              </w:tc>
              <w:tc>
                <w:tcPr>
                  <w:tcW w:w="1762" w:type="dxa"/>
                  <w:noWrap w:val="0"/>
                  <w:vAlign w:val="top"/>
                </w:tcPr>
                <w:p>
                  <w:pPr>
                    <w:spacing w:line="240" w:lineRule="auto"/>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无</w:t>
                  </w:r>
                </w:p>
              </w:tc>
              <w:tc>
                <w:tcPr>
                  <w:tcW w:w="1660" w:type="dxa"/>
                  <w:noWrap w:val="0"/>
                  <w:vAlign w:val="top"/>
                </w:tcPr>
                <w:p>
                  <w:pPr>
                    <w:spacing w:line="240" w:lineRule="auto"/>
                    <w:ind w:firstLine="560" w:firstLineChars="200"/>
                    <w:rPr>
                      <w:rFonts w:hint="eastAsia" w:ascii="仿宋_GB2312" w:hAnsi="仿宋" w:eastAsia="仿宋_GB2312"/>
                      <w:sz w:val="28"/>
                      <w:szCs w:val="28"/>
                    </w:rPr>
                  </w:pPr>
                </w:p>
              </w:tc>
              <w:tc>
                <w:tcPr>
                  <w:tcW w:w="1090" w:type="dxa"/>
                  <w:noWrap w:val="0"/>
                  <w:vAlign w:val="top"/>
                </w:tcPr>
                <w:p>
                  <w:pPr>
                    <w:spacing w:line="240" w:lineRule="auto"/>
                    <w:ind w:firstLine="560" w:firstLineChars="200"/>
                    <w:rPr>
                      <w:rFonts w:hint="eastAsia" w:ascii="仿宋_GB2312" w:hAnsi="仿宋" w:eastAsia="仿宋_GB2312"/>
                      <w:sz w:val="28"/>
                      <w:szCs w:val="28"/>
                    </w:rPr>
                  </w:pPr>
                </w:p>
              </w:tc>
              <w:tc>
                <w:tcPr>
                  <w:tcW w:w="1450" w:type="dxa"/>
                  <w:noWrap w:val="0"/>
                  <w:vAlign w:val="top"/>
                </w:tcPr>
                <w:p>
                  <w:pPr>
                    <w:widowControl/>
                    <w:adjustRightInd w:val="0"/>
                    <w:spacing w:line="240" w:lineRule="auto"/>
                    <w:ind w:firstLine="560" w:firstLineChars="200"/>
                    <w:jc w:val="left"/>
                    <w:textAlignment w:val="auto"/>
                    <w:rPr>
                      <w:rFonts w:hint="eastAsia" w:ascii="仿宋_GB2312" w:hAnsi="仿宋" w:eastAsia="仿宋_GB2312"/>
                      <w:sz w:val="28"/>
                      <w:szCs w:val="28"/>
                    </w:rPr>
                  </w:pPr>
                </w:p>
              </w:tc>
              <w:tc>
                <w:tcPr>
                  <w:tcW w:w="1250" w:type="dxa"/>
                  <w:noWrap w:val="0"/>
                  <w:vAlign w:val="top"/>
                </w:tcPr>
                <w:p>
                  <w:pPr>
                    <w:spacing w:line="240" w:lineRule="auto"/>
                    <w:ind w:firstLine="560" w:firstLineChars="200"/>
                    <w:rPr>
                      <w:rFonts w:hint="eastAsia" w:ascii="仿宋_GB2312" w:hAnsi="仿宋" w:eastAsia="仿宋_GB2312"/>
                      <w:sz w:val="28"/>
                      <w:szCs w:val="28"/>
                    </w:rPr>
                  </w:pPr>
                </w:p>
              </w:tc>
            </w:tr>
          </w:tbl>
          <w:p>
            <w:pPr>
              <w:spacing w:line="240" w:lineRule="auto"/>
              <w:ind w:firstLine="560" w:firstLineChars="200"/>
              <w:rPr>
                <w:rFonts w:hint="eastAsia" w:ascii="仿宋_GB2312" w:hAnsi="仿宋" w:eastAsia="仿宋_GB2312"/>
                <w:sz w:val="28"/>
                <w:szCs w:val="28"/>
              </w:rPr>
            </w:pPr>
            <w:r>
              <w:rPr>
                <w:rFonts w:hint="eastAsia" w:ascii="宋体"/>
                <w:bCs/>
                <w:sz w:val="28"/>
                <w:szCs w:val="28"/>
              </w:rPr>
              <w:t>注：甲供材料一览表的内容与招标工程量清单一致。</w:t>
            </w:r>
          </w:p>
          <w:p>
            <w:pPr>
              <w:spacing w:line="240" w:lineRule="auto"/>
              <w:ind w:firstLine="560" w:firstLineChars="200"/>
              <w:rPr>
                <w:rFonts w:hint="eastAsia" w:ascii="仿宋_GB2312" w:hAnsi="宋体" w:eastAsia="仿宋_GB2312"/>
                <w:bCs/>
                <w:sz w:val="28"/>
                <w:szCs w:val="28"/>
              </w:rPr>
            </w:pPr>
            <w:r>
              <w:rPr>
                <w:rFonts w:hint="eastAsia" w:ascii="仿宋_GB2312" w:hAnsi="仿宋" w:eastAsia="仿宋_GB2312"/>
                <w:sz w:val="28"/>
                <w:szCs w:val="28"/>
              </w:rPr>
              <w:t>八、招标控制价中采用市场询价的材料设备：</w:t>
            </w:r>
            <w:r>
              <w:rPr>
                <w:rFonts w:hint="eastAsia" w:ascii="仿宋_GB2312" w:hAnsi="宋体" w:eastAsia="仿宋_GB2312"/>
                <w:bCs/>
                <w:color w:val="auto"/>
                <w:sz w:val="28"/>
                <w:szCs w:val="28"/>
                <w:highlight w:val="none"/>
                <w:u w:val="single"/>
                <w:lang w:val="en-US" w:eastAsia="zh-CN"/>
              </w:rPr>
              <w:t>/</w:t>
            </w:r>
            <w:r>
              <w:rPr>
                <w:rFonts w:hint="eastAsia" w:ascii="仿宋_GB2312" w:hAnsi="宋体" w:eastAsia="仿宋_GB2312"/>
                <w:bCs/>
                <w:sz w:val="28"/>
                <w:szCs w:val="28"/>
              </w:rPr>
              <w:t>。</w:t>
            </w:r>
          </w:p>
          <w:p>
            <w:pPr>
              <w:spacing w:line="240" w:lineRule="auto"/>
              <w:ind w:firstLine="562" w:firstLineChars="200"/>
              <w:rPr>
                <w:rFonts w:hint="eastAsia" w:ascii="仿宋_GB2312" w:eastAsia="仿宋_GB2312"/>
                <w:b/>
                <w:bCs/>
                <w:sz w:val="28"/>
                <w:szCs w:val="28"/>
              </w:rPr>
            </w:pPr>
            <w:r>
              <w:rPr>
                <w:rFonts w:hint="eastAsia" w:ascii="仿宋_GB2312" w:eastAsia="仿宋_GB2312"/>
                <w:b/>
                <w:bCs/>
                <w:sz w:val="28"/>
                <w:szCs w:val="28"/>
              </w:rPr>
              <w:t>九、本项目补充的工程量清单</w:t>
            </w:r>
          </w:p>
          <w:tbl>
            <w:tblPr>
              <w:tblStyle w:val="6"/>
              <w:tblW w:w="0" w:type="auto"/>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100"/>
              <w:gridCol w:w="1497"/>
              <w:gridCol w:w="1549"/>
              <w:gridCol w:w="945"/>
              <w:gridCol w:w="1378"/>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749"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序号</w:t>
                  </w:r>
                </w:p>
              </w:tc>
              <w:tc>
                <w:tcPr>
                  <w:tcW w:w="1100"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项目</w:t>
                  </w:r>
                </w:p>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编码</w:t>
                  </w:r>
                </w:p>
              </w:tc>
              <w:tc>
                <w:tcPr>
                  <w:tcW w:w="1497"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项目名称</w:t>
                  </w:r>
                </w:p>
              </w:tc>
              <w:tc>
                <w:tcPr>
                  <w:tcW w:w="1549"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项目特征</w:t>
                  </w:r>
                </w:p>
              </w:tc>
              <w:tc>
                <w:tcPr>
                  <w:tcW w:w="945"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计量单位</w:t>
                  </w:r>
                </w:p>
              </w:tc>
              <w:tc>
                <w:tcPr>
                  <w:tcW w:w="1378" w:type="dxa"/>
                  <w:noWrap w:val="0"/>
                  <w:vAlign w:val="center"/>
                </w:tcPr>
                <w:p>
                  <w:pPr>
                    <w:widowControl/>
                    <w:adjustRightInd w:val="0"/>
                    <w:spacing w:line="240" w:lineRule="auto"/>
                    <w:jc w:val="both"/>
                    <w:textAlignment w:val="auto"/>
                    <w:rPr>
                      <w:rFonts w:hint="eastAsia" w:ascii="宋体" w:hAnsi="宋体" w:cs="宋体"/>
                      <w:sz w:val="28"/>
                      <w:szCs w:val="28"/>
                    </w:rPr>
                  </w:pPr>
                  <w:r>
                    <w:rPr>
                      <w:rFonts w:hint="eastAsia" w:ascii="宋体" w:hAnsi="宋体" w:cs="宋体"/>
                      <w:sz w:val="28"/>
                      <w:szCs w:val="28"/>
                    </w:rPr>
                    <w:t>工程量</w:t>
                  </w:r>
                </w:p>
                <w:p>
                  <w:pPr>
                    <w:widowControl/>
                    <w:adjustRightInd w:val="0"/>
                    <w:spacing w:line="240" w:lineRule="auto"/>
                    <w:jc w:val="both"/>
                    <w:textAlignment w:val="auto"/>
                    <w:rPr>
                      <w:rFonts w:hint="eastAsia" w:ascii="宋体" w:hAnsi="宋体" w:cs="宋体"/>
                      <w:sz w:val="28"/>
                      <w:szCs w:val="28"/>
                    </w:rPr>
                  </w:pPr>
                  <w:r>
                    <w:rPr>
                      <w:rFonts w:hint="eastAsia" w:ascii="宋体" w:hAnsi="宋体" w:cs="宋体"/>
                      <w:sz w:val="28"/>
                      <w:szCs w:val="28"/>
                    </w:rPr>
                    <w:t>计算规则</w:t>
                  </w:r>
                </w:p>
              </w:tc>
              <w:tc>
                <w:tcPr>
                  <w:tcW w:w="1259" w:type="dxa"/>
                  <w:noWrap w:val="0"/>
                  <w:vAlign w:val="center"/>
                </w:tcPr>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工程</w:t>
                  </w:r>
                </w:p>
                <w:p>
                  <w:pPr>
                    <w:widowControl/>
                    <w:adjustRightInd w:val="0"/>
                    <w:spacing w:line="240" w:lineRule="auto"/>
                    <w:jc w:val="center"/>
                    <w:textAlignment w:val="auto"/>
                    <w:rPr>
                      <w:rFonts w:hint="eastAsia" w:ascii="宋体" w:hAnsi="宋体" w:cs="宋体"/>
                      <w:sz w:val="28"/>
                      <w:szCs w:val="28"/>
                    </w:rPr>
                  </w:pPr>
                  <w:r>
                    <w:rPr>
                      <w:rFonts w:hint="eastAsia" w:ascii="宋体" w:hAnsi="宋体" w:cs="宋体"/>
                      <w:sz w:val="28"/>
                      <w:szCs w:val="28"/>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49" w:type="dxa"/>
                  <w:noWrap w:val="0"/>
                  <w:vAlign w:val="top"/>
                </w:tcPr>
                <w:p>
                  <w:pPr>
                    <w:spacing w:line="240" w:lineRule="auto"/>
                    <w:ind w:firstLine="560" w:firstLineChars="200"/>
                    <w:rPr>
                      <w:rFonts w:hint="eastAsia" w:ascii="仿宋_GB2312" w:hAnsi="宋体" w:eastAsia="仿宋_GB2312"/>
                      <w:bCs/>
                      <w:sz w:val="28"/>
                      <w:szCs w:val="28"/>
                    </w:rPr>
                  </w:pPr>
                </w:p>
              </w:tc>
              <w:tc>
                <w:tcPr>
                  <w:tcW w:w="1100" w:type="dxa"/>
                  <w:noWrap w:val="0"/>
                  <w:vAlign w:val="top"/>
                </w:tcPr>
                <w:p>
                  <w:pPr>
                    <w:spacing w:line="240" w:lineRule="auto"/>
                    <w:ind w:firstLine="560" w:firstLineChars="200"/>
                    <w:rPr>
                      <w:rFonts w:hint="eastAsia" w:ascii="仿宋_GB2312" w:hAnsi="宋体" w:eastAsia="仿宋_GB2312"/>
                      <w:bCs/>
                      <w:sz w:val="28"/>
                      <w:szCs w:val="28"/>
                      <w:lang w:val="en-US" w:eastAsia="zh-CN"/>
                    </w:rPr>
                  </w:pPr>
                  <w:r>
                    <w:rPr>
                      <w:rFonts w:hint="eastAsia" w:ascii="仿宋_GB2312" w:hAnsi="宋体" w:eastAsia="仿宋_GB2312"/>
                      <w:bCs/>
                      <w:sz w:val="28"/>
                      <w:szCs w:val="28"/>
                      <w:lang w:val="en-US" w:eastAsia="zh-CN"/>
                    </w:rPr>
                    <w:t>无</w:t>
                  </w:r>
                </w:p>
              </w:tc>
              <w:tc>
                <w:tcPr>
                  <w:tcW w:w="1497" w:type="dxa"/>
                  <w:noWrap w:val="0"/>
                  <w:vAlign w:val="top"/>
                </w:tcPr>
                <w:p>
                  <w:pPr>
                    <w:spacing w:line="240" w:lineRule="auto"/>
                    <w:ind w:firstLine="560" w:firstLineChars="200"/>
                    <w:rPr>
                      <w:rFonts w:hint="eastAsia" w:ascii="仿宋_GB2312" w:hAnsi="宋体" w:eastAsia="仿宋_GB2312"/>
                      <w:bCs/>
                      <w:sz w:val="28"/>
                      <w:szCs w:val="28"/>
                    </w:rPr>
                  </w:pPr>
                </w:p>
              </w:tc>
              <w:tc>
                <w:tcPr>
                  <w:tcW w:w="1549" w:type="dxa"/>
                  <w:noWrap w:val="0"/>
                  <w:vAlign w:val="top"/>
                </w:tcPr>
                <w:p>
                  <w:pPr>
                    <w:spacing w:line="240" w:lineRule="auto"/>
                    <w:ind w:firstLine="560" w:firstLineChars="200"/>
                    <w:rPr>
                      <w:rFonts w:hint="eastAsia" w:ascii="仿宋_GB2312" w:hAnsi="宋体" w:eastAsia="仿宋_GB2312"/>
                      <w:bCs/>
                      <w:sz w:val="28"/>
                      <w:szCs w:val="28"/>
                    </w:rPr>
                  </w:pPr>
                </w:p>
              </w:tc>
              <w:tc>
                <w:tcPr>
                  <w:tcW w:w="945" w:type="dxa"/>
                  <w:noWrap w:val="0"/>
                  <w:vAlign w:val="top"/>
                </w:tcPr>
                <w:p>
                  <w:pPr>
                    <w:spacing w:line="240" w:lineRule="auto"/>
                    <w:ind w:firstLine="560" w:firstLineChars="200"/>
                    <w:rPr>
                      <w:rFonts w:hint="eastAsia" w:ascii="仿宋_GB2312" w:hAnsi="宋体" w:eastAsia="仿宋_GB2312"/>
                      <w:bCs/>
                      <w:sz w:val="28"/>
                      <w:szCs w:val="28"/>
                    </w:rPr>
                  </w:pPr>
                </w:p>
              </w:tc>
              <w:tc>
                <w:tcPr>
                  <w:tcW w:w="1378" w:type="dxa"/>
                  <w:noWrap w:val="0"/>
                  <w:vAlign w:val="top"/>
                </w:tcPr>
                <w:p>
                  <w:pPr>
                    <w:spacing w:line="240" w:lineRule="auto"/>
                    <w:ind w:firstLine="560" w:firstLineChars="200"/>
                    <w:rPr>
                      <w:rFonts w:hint="eastAsia" w:ascii="仿宋_GB2312" w:hAnsi="宋体" w:eastAsia="仿宋_GB2312"/>
                      <w:bCs/>
                      <w:sz w:val="28"/>
                      <w:szCs w:val="28"/>
                    </w:rPr>
                  </w:pPr>
                </w:p>
              </w:tc>
              <w:tc>
                <w:tcPr>
                  <w:tcW w:w="1259" w:type="dxa"/>
                  <w:noWrap w:val="0"/>
                  <w:vAlign w:val="top"/>
                </w:tcPr>
                <w:p>
                  <w:pPr>
                    <w:spacing w:line="240" w:lineRule="auto"/>
                    <w:ind w:firstLine="560" w:firstLineChars="200"/>
                    <w:rPr>
                      <w:rFonts w:hint="eastAsia" w:ascii="仿宋_GB2312" w:hAnsi="宋体"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49" w:type="dxa"/>
                  <w:noWrap w:val="0"/>
                  <w:vAlign w:val="top"/>
                </w:tcPr>
                <w:p>
                  <w:pPr>
                    <w:spacing w:line="240" w:lineRule="auto"/>
                    <w:ind w:firstLine="560" w:firstLineChars="200"/>
                    <w:rPr>
                      <w:rFonts w:hint="eastAsia" w:ascii="仿宋_GB2312" w:hAnsi="宋体" w:eastAsia="仿宋_GB2312"/>
                      <w:bCs/>
                      <w:sz w:val="28"/>
                      <w:szCs w:val="28"/>
                    </w:rPr>
                  </w:pPr>
                </w:p>
              </w:tc>
              <w:tc>
                <w:tcPr>
                  <w:tcW w:w="1100" w:type="dxa"/>
                  <w:noWrap w:val="0"/>
                  <w:vAlign w:val="top"/>
                </w:tcPr>
                <w:p>
                  <w:pPr>
                    <w:spacing w:line="240" w:lineRule="auto"/>
                    <w:ind w:firstLine="560" w:firstLineChars="200"/>
                    <w:rPr>
                      <w:rFonts w:hint="eastAsia" w:ascii="仿宋_GB2312" w:hAnsi="宋体" w:eastAsia="仿宋_GB2312"/>
                      <w:bCs/>
                      <w:sz w:val="28"/>
                      <w:szCs w:val="28"/>
                      <w:lang w:val="en-US" w:eastAsia="zh-CN"/>
                    </w:rPr>
                  </w:pPr>
                  <w:r>
                    <w:rPr>
                      <w:rFonts w:hint="eastAsia" w:ascii="仿宋_GB2312" w:hAnsi="宋体" w:eastAsia="仿宋_GB2312"/>
                      <w:bCs/>
                      <w:sz w:val="28"/>
                      <w:szCs w:val="28"/>
                      <w:lang w:val="en-US" w:eastAsia="zh-CN"/>
                    </w:rPr>
                    <w:t>无</w:t>
                  </w:r>
                </w:p>
              </w:tc>
              <w:tc>
                <w:tcPr>
                  <w:tcW w:w="1497" w:type="dxa"/>
                  <w:noWrap w:val="0"/>
                  <w:vAlign w:val="top"/>
                </w:tcPr>
                <w:p>
                  <w:pPr>
                    <w:spacing w:line="240" w:lineRule="auto"/>
                    <w:ind w:firstLine="560" w:firstLineChars="200"/>
                    <w:rPr>
                      <w:rFonts w:hint="eastAsia" w:ascii="仿宋_GB2312" w:hAnsi="宋体" w:eastAsia="仿宋_GB2312"/>
                      <w:bCs/>
                      <w:sz w:val="28"/>
                      <w:szCs w:val="28"/>
                    </w:rPr>
                  </w:pPr>
                </w:p>
              </w:tc>
              <w:tc>
                <w:tcPr>
                  <w:tcW w:w="1549" w:type="dxa"/>
                  <w:noWrap w:val="0"/>
                  <w:vAlign w:val="top"/>
                </w:tcPr>
                <w:p>
                  <w:pPr>
                    <w:spacing w:line="240" w:lineRule="auto"/>
                    <w:ind w:firstLine="560" w:firstLineChars="200"/>
                    <w:rPr>
                      <w:rFonts w:hint="eastAsia" w:ascii="仿宋_GB2312" w:hAnsi="宋体" w:eastAsia="仿宋_GB2312"/>
                      <w:bCs/>
                      <w:sz w:val="28"/>
                      <w:szCs w:val="28"/>
                    </w:rPr>
                  </w:pPr>
                </w:p>
              </w:tc>
              <w:tc>
                <w:tcPr>
                  <w:tcW w:w="945" w:type="dxa"/>
                  <w:noWrap w:val="0"/>
                  <w:vAlign w:val="top"/>
                </w:tcPr>
                <w:p>
                  <w:pPr>
                    <w:spacing w:line="240" w:lineRule="auto"/>
                    <w:ind w:firstLine="560" w:firstLineChars="200"/>
                    <w:rPr>
                      <w:rFonts w:hint="eastAsia" w:ascii="仿宋_GB2312" w:hAnsi="宋体" w:eastAsia="仿宋_GB2312"/>
                      <w:bCs/>
                      <w:sz w:val="28"/>
                      <w:szCs w:val="28"/>
                    </w:rPr>
                  </w:pPr>
                </w:p>
              </w:tc>
              <w:tc>
                <w:tcPr>
                  <w:tcW w:w="1378" w:type="dxa"/>
                  <w:noWrap w:val="0"/>
                  <w:vAlign w:val="top"/>
                </w:tcPr>
                <w:p>
                  <w:pPr>
                    <w:spacing w:line="240" w:lineRule="auto"/>
                    <w:ind w:firstLine="560" w:firstLineChars="200"/>
                    <w:rPr>
                      <w:rFonts w:hint="eastAsia" w:ascii="仿宋_GB2312" w:hAnsi="宋体" w:eastAsia="仿宋_GB2312"/>
                      <w:bCs/>
                      <w:sz w:val="28"/>
                      <w:szCs w:val="28"/>
                    </w:rPr>
                  </w:pPr>
                </w:p>
              </w:tc>
              <w:tc>
                <w:tcPr>
                  <w:tcW w:w="1259" w:type="dxa"/>
                  <w:noWrap w:val="0"/>
                  <w:vAlign w:val="top"/>
                </w:tcPr>
                <w:p>
                  <w:pPr>
                    <w:spacing w:line="240" w:lineRule="auto"/>
                    <w:ind w:firstLine="560" w:firstLineChars="200"/>
                    <w:rPr>
                      <w:rFonts w:hint="eastAsia" w:ascii="仿宋_GB2312" w:hAnsi="宋体" w:eastAsia="仿宋_GB2312"/>
                      <w:bCs/>
                      <w:sz w:val="28"/>
                      <w:szCs w:val="28"/>
                    </w:rPr>
                  </w:pPr>
                </w:p>
              </w:tc>
            </w:tr>
          </w:tbl>
          <w:p>
            <w:pPr>
              <w:spacing w:line="240" w:lineRule="auto"/>
              <w:ind w:firstLine="562" w:firstLineChars="200"/>
              <w:rPr>
                <w:rFonts w:hint="eastAsia" w:ascii="仿宋_GB2312" w:hAnsi="宋体" w:eastAsia="仿宋_GB2312"/>
                <w:b/>
                <w:bCs/>
                <w:sz w:val="28"/>
                <w:szCs w:val="28"/>
              </w:rPr>
            </w:pPr>
            <w:r>
              <w:rPr>
                <w:rFonts w:hint="eastAsia" w:ascii="仿宋_GB2312" w:hAnsi="宋体" w:eastAsia="仿宋_GB2312"/>
                <w:b/>
                <w:bCs/>
                <w:sz w:val="28"/>
                <w:szCs w:val="28"/>
              </w:rPr>
              <w:t>十、其他需要的说明</w:t>
            </w:r>
          </w:p>
          <w:p>
            <w:pPr>
              <w:numPr>
                <w:ilvl w:val="0"/>
                <w:numId w:val="0"/>
              </w:numPr>
              <w:ind w:leftChars="0"/>
              <w:rPr>
                <w:rFonts w:hint="eastAsia" w:ascii="宋体" w:hAnsi="宋体" w:eastAsia="宋体" w:cs="宋体"/>
                <w:bCs/>
                <w:color w:val="auto"/>
                <w:sz w:val="28"/>
                <w:szCs w:val="28"/>
                <w:highlight w:val="none"/>
                <w:u w:val="none"/>
                <w:lang w:val="en-US" w:eastAsia="zh-CN"/>
              </w:rPr>
            </w:pPr>
            <w:r>
              <w:rPr>
                <w:rFonts w:hint="eastAsia" w:ascii="宋体" w:hAnsi="宋体" w:eastAsia="宋体" w:cs="宋体"/>
                <w:b/>
                <w:bCs w:val="0"/>
                <w:color w:val="auto"/>
                <w:sz w:val="28"/>
                <w:szCs w:val="28"/>
                <w:highlight w:val="none"/>
                <w:u w:val="none"/>
                <w:lang w:val="en-US" w:eastAsia="zh-CN"/>
              </w:rPr>
              <w:t>一、土建部分：</w:t>
            </w:r>
          </w:p>
          <w:p>
            <w:pPr>
              <w:numPr>
                <w:ilvl w:val="0"/>
                <w:numId w:val="2"/>
              </w:numPr>
              <w:ind w:left="400" w:leftChars="0"/>
              <w:rPr>
                <w:rFonts w:hint="eastAsia" w:ascii="宋体" w:hAnsi="宋体" w:eastAsia="宋体" w:cs="宋体"/>
                <w:bCs/>
                <w:color w:val="auto"/>
                <w:sz w:val="28"/>
                <w:szCs w:val="28"/>
                <w:highlight w:val="none"/>
                <w:u w:val="none"/>
                <w:lang w:val="en-US" w:eastAsia="zh-CN"/>
              </w:rPr>
            </w:pPr>
            <w:r>
              <w:rPr>
                <w:rFonts w:hint="eastAsia" w:ascii="宋体" w:hAnsi="宋体" w:cs="宋体"/>
                <w:bCs/>
                <w:color w:val="auto"/>
                <w:sz w:val="28"/>
                <w:szCs w:val="28"/>
                <w:highlight w:val="none"/>
                <w:u w:val="none"/>
                <w:lang w:val="en-US" w:eastAsia="zh-CN"/>
              </w:rPr>
              <w:t>恢复地面原有地面暂按30m2，做法暂按预算明细的做法计算，结算时按实结算。</w:t>
            </w:r>
          </w:p>
          <w:p>
            <w:pPr>
              <w:numPr>
                <w:ilvl w:val="0"/>
                <w:numId w:val="2"/>
              </w:numPr>
              <w:ind w:left="400" w:leftChars="0"/>
              <w:rPr>
                <w:rFonts w:hint="eastAsia" w:ascii="宋体" w:hAnsi="宋体" w:eastAsia="宋体" w:cs="宋体"/>
                <w:bCs/>
                <w:color w:val="auto"/>
                <w:sz w:val="28"/>
                <w:szCs w:val="28"/>
                <w:highlight w:val="none"/>
                <w:u w:val="none"/>
                <w:lang w:val="en-US" w:eastAsia="zh-CN"/>
              </w:rPr>
            </w:pPr>
            <w:r>
              <w:rPr>
                <w:rFonts w:hint="eastAsia" w:ascii="宋体" w:hAnsi="宋体" w:eastAsia="宋体" w:cs="宋体"/>
                <w:bCs/>
                <w:color w:val="auto"/>
                <w:sz w:val="28"/>
                <w:szCs w:val="28"/>
                <w:highlight w:val="none"/>
                <w:u w:val="none"/>
                <w:lang w:val="en-US" w:eastAsia="zh-CN"/>
              </w:rPr>
              <w:t>地面旧地毯保护</w:t>
            </w:r>
            <w:r>
              <w:rPr>
                <w:rFonts w:hint="eastAsia" w:ascii="宋体" w:hAnsi="宋体" w:cs="宋体"/>
                <w:bCs/>
                <w:color w:val="auto"/>
                <w:sz w:val="28"/>
                <w:szCs w:val="28"/>
                <w:highlight w:val="none"/>
                <w:u w:val="none"/>
                <w:lang w:val="en-US" w:eastAsia="zh-CN"/>
              </w:rPr>
              <w:t>暂按200m2计算，结算时按实计算。</w:t>
            </w:r>
          </w:p>
          <w:p>
            <w:pPr>
              <w:numPr>
                <w:ilvl w:val="0"/>
                <w:numId w:val="2"/>
              </w:numPr>
              <w:ind w:left="400" w:leftChars="0"/>
              <w:rPr>
                <w:rFonts w:hint="eastAsia" w:ascii="宋体" w:hAnsi="宋体" w:eastAsia="宋体" w:cs="宋体"/>
                <w:bCs/>
                <w:color w:val="auto"/>
                <w:sz w:val="28"/>
                <w:szCs w:val="28"/>
                <w:highlight w:val="none"/>
                <w:u w:val="none"/>
                <w:lang w:val="en-US" w:eastAsia="zh-CN"/>
              </w:rPr>
            </w:pPr>
            <w:r>
              <w:rPr>
                <w:rFonts w:hint="eastAsia" w:ascii="宋体" w:hAnsi="宋体" w:cs="宋体"/>
                <w:bCs/>
                <w:color w:val="auto"/>
                <w:sz w:val="28"/>
                <w:szCs w:val="28"/>
                <w:highlight w:val="none"/>
                <w:u w:val="none"/>
                <w:lang w:val="en-US" w:eastAsia="zh-CN"/>
              </w:rPr>
              <w:t>拆除原有地面的工程量为暂估工程量，结算时按实际测量计算。</w:t>
            </w:r>
          </w:p>
          <w:p>
            <w:pPr>
              <w:numPr>
                <w:ilvl w:val="0"/>
                <w:numId w:val="2"/>
              </w:numPr>
              <w:ind w:left="400" w:leftChars="0"/>
              <w:rPr>
                <w:rFonts w:hint="eastAsia" w:ascii="宋体" w:hAnsi="宋体" w:eastAsia="宋体" w:cs="宋体"/>
                <w:bCs/>
                <w:color w:val="auto"/>
                <w:sz w:val="28"/>
                <w:szCs w:val="28"/>
                <w:highlight w:val="none"/>
                <w:u w:val="none"/>
                <w:lang w:val="en-US" w:eastAsia="zh-CN"/>
              </w:rPr>
            </w:pPr>
            <w:r>
              <w:rPr>
                <w:rFonts w:hint="eastAsia" w:ascii="宋体" w:hAnsi="宋体" w:eastAsia="宋体" w:cs="宋体"/>
                <w:bCs/>
                <w:color w:val="FF0000"/>
                <w:sz w:val="28"/>
                <w:szCs w:val="28"/>
                <w:highlight w:val="none"/>
                <w:u w:val="none"/>
                <w:lang w:val="en-US" w:eastAsia="zh-CN"/>
              </w:rPr>
              <w:t>隔振沟</w:t>
            </w:r>
            <w:r>
              <w:rPr>
                <w:rFonts w:hint="eastAsia" w:ascii="宋体" w:hAnsi="宋体" w:cs="宋体"/>
                <w:bCs/>
                <w:color w:val="FF0000"/>
                <w:sz w:val="28"/>
                <w:szCs w:val="28"/>
                <w:highlight w:val="none"/>
                <w:u w:val="none"/>
                <w:lang w:val="en-US" w:eastAsia="zh-CN"/>
              </w:rPr>
              <w:t>原设计内填中粗砂，应业主要求中粗砂</w:t>
            </w:r>
            <w:r>
              <w:rPr>
                <w:rFonts w:hint="eastAsia" w:ascii="宋体" w:hAnsi="宋体" w:eastAsia="宋体" w:cs="宋体"/>
                <w:bCs/>
                <w:color w:val="FF0000"/>
                <w:sz w:val="28"/>
                <w:szCs w:val="28"/>
                <w:highlight w:val="none"/>
                <w:u w:val="none"/>
                <w:lang w:val="en-US" w:eastAsia="zh-CN"/>
              </w:rPr>
              <w:t>改</w:t>
            </w:r>
            <w:r>
              <w:rPr>
                <w:rFonts w:hint="eastAsia" w:ascii="宋体" w:hAnsi="宋体" w:cs="宋体"/>
                <w:bCs/>
                <w:color w:val="FF0000"/>
                <w:sz w:val="28"/>
                <w:szCs w:val="28"/>
                <w:highlight w:val="none"/>
                <w:u w:val="none"/>
                <w:lang w:val="en-US" w:eastAsia="zh-CN"/>
              </w:rPr>
              <w:t>为</w:t>
            </w:r>
            <w:r>
              <w:rPr>
                <w:rFonts w:hint="eastAsia" w:ascii="宋体" w:hAnsi="宋体" w:eastAsia="宋体" w:cs="宋体"/>
                <w:bCs/>
                <w:color w:val="FF0000"/>
                <w:sz w:val="28"/>
                <w:szCs w:val="28"/>
                <w:highlight w:val="none"/>
                <w:u w:val="none"/>
                <w:lang w:val="en-US" w:eastAsia="zh-CN"/>
              </w:rPr>
              <w:t>聚苯板</w:t>
            </w:r>
            <w:r>
              <w:rPr>
                <w:rFonts w:hint="eastAsia" w:ascii="宋体" w:hAnsi="宋体" w:cs="宋体"/>
                <w:bCs/>
                <w:color w:val="FF0000"/>
                <w:sz w:val="28"/>
                <w:szCs w:val="28"/>
                <w:highlight w:val="none"/>
                <w:u w:val="none"/>
                <w:lang w:val="en-US" w:eastAsia="zh-CN"/>
              </w:rPr>
              <w:t>。</w:t>
            </w:r>
          </w:p>
          <w:p>
            <w:pPr>
              <w:numPr>
                <w:ilvl w:val="0"/>
                <w:numId w:val="2"/>
              </w:numPr>
              <w:ind w:left="400" w:leftChars="0"/>
              <w:rPr>
                <w:rFonts w:hint="eastAsia" w:ascii="宋体" w:hAnsi="宋体" w:eastAsia="宋体" w:cs="宋体"/>
                <w:bCs/>
                <w:color w:val="auto"/>
                <w:sz w:val="28"/>
                <w:szCs w:val="28"/>
                <w:highlight w:val="none"/>
                <w:u w:val="none"/>
                <w:lang w:val="en-US" w:eastAsia="zh-CN"/>
              </w:rPr>
            </w:pPr>
            <w:r>
              <w:rPr>
                <w:rFonts w:hint="eastAsia" w:ascii="宋体" w:hAnsi="宋体" w:eastAsia="宋体" w:cs="宋体"/>
                <w:bCs/>
                <w:color w:val="auto"/>
                <w:sz w:val="28"/>
                <w:szCs w:val="28"/>
                <w:highlight w:val="none"/>
                <w:u w:val="none"/>
                <w:lang w:val="en-US" w:eastAsia="zh-CN"/>
              </w:rPr>
              <w:t>其他的具体详见附后</w:t>
            </w:r>
            <w:r>
              <w:rPr>
                <w:rFonts w:hint="eastAsia" w:ascii="宋体" w:hAnsi="宋体" w:cs="宋体"/>
                <w:bCs/>
                <w:color w:val="auto"/>
                <w:sz w:val="28"/>
                <w:szCs w:val="28"/>
                <w:highlight w:val="none"/>
                <w:u w:val="none"/>
                <w:lang w:val="en-US" w:eastAsia="zh-CN"/>
              </w:rPr>
              <w:t>招标控制价</w:t>
            </w:r>
            <w:r>
              <w:rPr>
                <w:rFonts w:hint="eastAsia" w:ascii="宋体" w:hAnsi="宋体" w:eastAsia="宋体" w:cs="宋体"/>
                <w:bCs/>
                <w:color w:val="auto"/>
                <w:sz w:val="28"/>
                <w:szCs w:val="28"/>
                <w:highlight w:val="none"/>
                <w:u w:val="none"/>
                <w:lang w:val="en-US" w:eastAsia="zh-CN"/>
              </w:rPr>
              <w:t>预算明细。</w:t>
            </w:r>
          </w:p>
          <w:p>
            <w:pPr>
              <w:numPr>
                <w:ilvl w:val="0"/>
                <w:numId w:val="3"/>
              </w:numPr>
              <w:rPr>
                <w:rFonts w:hint="eastAsia" w:ascii="仿宋_GB2312" w:eastAsia="仿宋_GB2312"/>
                <w:bCs/>
                <w:sz w:val="28"/>
                <w:szCs w:val="28"/>
              </w:rPr>
            </w:pPr>
            <w:r>
              <w:rPr>
                <w:rFonts w:hint="eastAsia" w:ascii="宋体" w:hAnsi="宋体" w:eastAsia="宋体" w:cs="宋体"/>
                <w:bCs/>
                <w:color w:val="auto"/>
                <w:sz w:val="28"/>
                <w:szCs w:val="28"/>
                <w:highlight w:val="none"/>
                <w:u w:val="none"/>
                <w:lang w:val="en-US" w:eastAsia="zh-CN"/>
              </w:rPr>
              <w:t>水电安装部分：</w:t>
            </w:r>
          </w:p>
          <w:p>
            <w:pPr>
              <w:numPr>
                <w:ilvl w:val="0"/>
                <w:numId w:val="4"/>
              </w:numPr>
              <w:ind w:firstLine="560" w:firstLineChars="200"/>
              <w:rPr>
                <w:rFonts w:hint="eastAsia" w:ascii="宋体" w:hAnsi="宋体" w:cs="宋体"/>
                <w:bCs/>
                <w:color w:val="FF0000"/>
                <w:sz w:val="28"/>
                <w:szCs w:val="28"/>
                <w:highlight w:val="none"/>
                <w:u w:val="none"/>
                <w:lang w:val="en-US" w:eastAsia="zh-CN"/>
              </w:rPr>
            </w:pPr>
            <w:r>
              <w:rPr>
                <w:rFonts w:hint="eastAsia" w:ascii="宋体" w:hAnsi="宋体" w:cs="宋体"/>
                <w:bCs/>
                <w:color w:val="FF0000"/>
                <w:sz w:val="28"/>
                <w:szCs w:val="28"/>
                <w:highlight w:val="none"/>
                <w:u w:val="none"/>
                <w:lang w:val="en-US" w:eastAsia="zh-CN"/>
              </w:rPr>
              <w:t>应业主要求总电源暂按YJV-4*70+1*35、长度40米计算。</w:t>
            </w:r>
          </w:p>
          <w:p>
            <w:pPr>
              <w:numPr>
                <w:ilvl w:val="0"/>
                <w:numId w:val="4"/>
              </w:numPr>
              <w:ind w:firstLine="560" w:firstLineChars="200"/>
              <w:rPr>
                <w:rFonts w:hint="default" w:ascii="宋体" w:hAnsi="宋体" w:cs="宋体"/>
                <w:bCs/>
                <w:color w:val="FF0000"/>
                <w:sz w:val="28"/>
                <w:szCs w:val="28"/>
                <w:highlight w:val="none"/>
                <w:u w:val="none"/>
                <w:lang w:val="en-US" w:eastAsia="zh-CN"/>
              </w:rPr>
            </w:pPr>
            <w:r>
              <w:rPr>
                <w:rFonts w:hint="default" w:ascii="宋体" w:hAnsi="宋体" w:cs="宋体"/>
                <w:bCs/>
                <w:color w:val="FF0000"/>
                <w:sz w:val="28"/>
                <w:szCs w:val="28"/>
                <w:highlight w:val="none"/>
                <w:u w:val="none"/>
                <w:lang w:val="en-US" w:eastAsia="zh-CN"/>
              </w:rPr>
              <w:t>成品走线槽</w:t>
            </w:r>
            <w:r>
              <w:rPr>
                <w:rFonts w:hint="eastAsia" w:ascii="宋体" w:hAnsi="宋体" w:cs="宋体"/>
                <w:bCs/>
                <w:color w:val="FF0000"/>
                <w:sz w:val="28"/>
                <w:szCs w:val="28"/>
                <w:highlight w:val="none"/>
                <w:u w:val="none"/>
                <w:lang w:val="en-US" w:eastAsia="zh-CN"/>
              </w:rPr>
              <w:t>采用的材质因设计不详，暂按热镀锌钢制槽式桥架（其中盖板按设计）计算。</w:t>
            </w:r>
          </w:p>
          <w:p>
            <w:pPr>
              <w:numPr>
                <w:ilvl w:val="0"/>
                <w:numId w:val="0"/>
              </w:numPr>
              <w:ind w:firstLine="560" w:firstLineChars="200"/>
              <w:rPr>
                <w:rFonts w:hint="eastAsia" w:ascii="仿宋_GB2312" w:eastAsia="仿宋_GB2312"/>
                <w:bCs/>
                <w:sz w:val="28"/>
                <w:szCs w:val="28"/>
              </w:rPr>
            </w:pPr>
            <w:r>
              <w:rPr>
                <w:rFonts w:hint="eastAsia" w:ascii="宋体" w:hAnsi="宋体" w:cs="宋体"/>
                <w:bCs/>
                <w:color w:val="auto"/>
                <w:sz w:val="28"/>
                <w:szCs w:val="28"/>
                <w:highlight w:val="none"/>
                <w:u w:val="none"/>
                <w:lang w:val="en-US" w:eastAsia="zh-CN"/>
              </w:rPr>
              <w:t>2、</w:t>
            </w:r>
            <w:r>
              <w:rPr>
                <w:rFonts w:hint="eastAsia" w:ascii="宋体" w:hAnsi="宋体" w:eastAsia="宋体" w:cs="宋体"/>
                <w:bCs/>
                <w:color w:val="auto"/>
                <w:sz w:val="28"/>
                <w:szCs w:val="28"/>
                <w:highlight w:val="none"/>
                <w:u w:val="none"/>
                <w:lang w:val="en-US" w:eastAsia="zh-CN"/>
              </w:rPr>
              <w:t>其他的具体详见附后</w:t>
            </w:r>
            <w:r>
              <w:rPr>
                <w:rFonts w:hint="eastAsia" w:ascii="宋体" w:hAnsi="宋体" w:cs="宋体"/>
                <w:bCs/>
                <w:color w:val="auto"/>
                <w:sz w:val="28"/>
                <w:szCs w:val="28"/>
                <w:highlight w:val="none"/>
                <w:u w:val="none"/>
                <w:lang w:val="en-US" w:eastAsia="zh-CN"/>
              </w:rPr>
              <w:t>招标控制价</w:t>
            </w:r>
            <w:r>
              <w:rPr>
                <w:rFonts w:hint="eastAsia" w:ascii="宋体" w:hAnsi="宋体" w:eastAsia="宋体" w:cs="宋体"/>
                <w:bCs/>
                <w:color w:val="auto"/>
                <w:sz w:val="28"/>
                <w:szCs w:val="28"/>
                <w:highlight w:val="none"/>
                <w:u w:val="none"/>
                <w:lang w:val="en-US" w:eastAsia="zh-CN"/>
              </w:rPr>
              <w:t>预算明细。</w:t>
            </w:r>
          </w:p>
        </w:tc>
      </w:tr>
    </w:tbl>
    <w:p>
      <w:pPr>
        <w:rPr>
          <w:sz w:val="28"/>
          <w:szCs w:val="28"/>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46C022"/>
    <w:multiLevelType w:val="singleLevel"/>
    <w:tmpl w:val="3E46C022"/>
    <w:lvl w:ilvl="0" w:tentative="0">
      <w:start w:val="1"/>
      <w:numFmt w:val="decimal"/>
      <w:suff w:val="nothing"/>
      <w:lvlText w:val="%1、"/>
      <w:lvlJc w:val="left"/>
    </w:lvl>
  </w:abstractNum>
  <w:abstractNum w:abstractNumId="1">
    <w:nsid w:val="420E1FA5"/>
    <w:multiLevelType w:val="singleLevel"/>
    <w:tmpl w:val="420E1FA5"/>
    <w:lvl w:ilvl="0" w:tentative="0">
      <w:start w:val="1"/>
      <w:numFmt w:val="decimal"/>
      <w:suff w:val="nothing"/>
      <w:lvlText w:val="%1、"/>
      <w:lvlJc w:val="left"/>
    </w:lvl>
  </w:abstractNum>
  <w:abstractNum w:abstractNumId="2">
    <w:nsid w:val="479443DF"/>
    <w:multiLevelType w:val="singleLevel"/>
    <w:tmpl w:val="479443DF"/>
    <w:lvl w:ilvl="0" w:tentative="0">
      <w:start w:val="2"/>
      <w:numFmt w:val="chineseCounting"/>
      <w:suff w:val="nothing"/>
      <w:lvlText w:val="%1、"/>
      <w:lvlJc w:val="left"/>
      <w:rPr>
        <w:rFonts w:hint="eastAsia"/>
      </w:rPr>
    </w:lvl>
  </w:abstractNum>
  <w:abstractNum w:abstractNumId="3">
    <w:nsid w:val="61511ED5"/>
    <w:multiLevelType w:val="multilevel"/>
    <w:tmpl w:val="61511ED5"/>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pStyle w:val="2"/>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ZjkwNGVhYTNhOGY4MTU1NjE5M2I5NTRhOTY4NjYifQ=="/>
  </w:docVars>
  <w:rsids>
    <w:rsidRoot w:val="00172A27"/>
    <w:rsid w:val="01624CEA"/>
    <w:rsid w:val="0576690C"/>
    <w:rsid w:val="0849761F"/>
    <w:rsid w:val="089441B1"/>
    <w:rsid w:val="08BD31B0"/>
    <w:rsid w:val="0C28476E"/>
    <w:rsid w:val="17047373"/>
    <w:rsid w:val="189E251E"/>
    <w:rsid w:val="1F224764"/>
    <w:rsid w:val="1FD14DC5"/>
    <w:rsid w:val="247A0840"/>
    <w:rsid w:val="2967232F"/>
    <w:rsid w:val="2C8B1DFC"/>
    <w:rsid w:val="2CC80F4A"/>
    <w:rsid w:val="2F072CC0"/>
    <w:rsid w:val="300E08D4"/>
    <w:rsid w:val="307644A4"/>
    <w:rsid w:val="32B94D7B"/>
    <w:rsid w:val="37034364"/>
    <w:rsid w:val="37715F87"/>
    <w:rsid w:val="37AD6597"/>
    <w:rsid w:val="408E7EDB"/>
    <w:rsid w:val="416C1421"/>
    <w:rsid w:val="44A45709"/>
    <w:rsid w:val="4B201A81"/>
    <w:rsid w:val="52E9187A"/>
    <w:rsid w:val="56276300"/>
    <w:rsid w:val="56FB2C9F"/>
    <w:rsid w:val="572E2818"/>
    <w:rsid w:val="5C8542E8"/>
    <w:rsid w:val="5E5A4FE2"/>
    <w:rsid w:val="5E9513FF"/>
    <w:rsid w:val="611D3B24"/>
    <w:rsid w:val="649C52A8"/>
    <w:rsid w:val="652D75DB"/>
    <w:rsid w:val="6A490401"/>
    <w:rsid w:val="6AFF7176"/>
    <w:rsid w:val="6EC219EF"/>
    <w:rsid w:val="76215BC2"/>
    <w:rsid w:val="78D75769"/>
    <w:rsid w:val="794159AF"/>
    <w:rsid w:val="7B023531"/>
    <w:rsid w:val="7B97225D"/>
    <w:rsid w:val="7E25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iPriority="99"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styleId="2">
    <w:name w:val="heading 2"/>
    <w:basedOn w:val="1"/>
    <w:next w:val="1"/>
    <w:qFormat/>
    <w:uiPriority w:val="0"/>
    <w:pPr>
      <w:keepNext/>
      <w:keepLines/>
      <w:widowControl w:val="0"/>
      <w:numPr>
        <w:ilvl w:val="1"/>
        <w:numId w:val="1"/>
      </w:numPr>
      <w:spacing w:before="260" w:after="260" w:line="416" w:lineRule="atLeast"/>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line number"/>
    <w:basedOn w:val="7"/>
    <w:unhideWhenUsed/>
    <w:qFormat/>
    <w:uiPriority w:val="99"/>
    <w:rPr>
      <w:rFonts w:hint="eastAsia"/>
      <w:sz w:val="24"/>
      <w:szCs w:val="24"/>
    </w:rPr>
  </w:style>
  <w:style w:type="character" w:styleId="9">
    <w:name w:val="Hyperlink"/>
    <w:unhideWhenUsed/>
    <w:qFormat/>
    <w:uiPriority w:val="99"/>
    <w:rPr>
      <w:rFonts w:hint="eastAsia" w:ascii="Times New Roman" w:hAnsi="Times New Roman" w:eastAsia="Times New Roman"/>
      <w:color w:val="0000FF"/>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1897</Words>
  <Characters>2145</Characters>
  <Lines>0</Lines>
  <Paragraphs>0</Paragraphs>
  <TotalTime>55</TotalTime>
  <ScaleCrop>false</ScaleCrop>
  <LinksUpToDate>false</LinksUpToDate>
  <CharactersWithSpaces>2202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2022-10-14T05:03:00Z</dcterms:created>
  <dc:creator>Administrator</dc:creator>
  <cp:lastModifiedBy>刘金明</cp:lastModifiedBy>
  <cp:lastPrinted>2022-11-14T09:02:00Z</cp:lastPrinted>
  <dcterms:modified xsi:type="dcterms:W3CDTF">2023-06-09T08:41:09Z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75247D69772D4EBBB74ACDEA14B9B75E</vt:lpwstr>
  </property>
</Properties>
</file>