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0" w:name="_Toc23900"/>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技术要求</w:t>
      </w:r>
    </w:p>
    <w:p>
      <w:pPr>
        <w:pStyle w:val="2"/>
        <w:spacing w:line="360" w:lineRule="auto"/>
        <w:ind w:firstLine="480" w:firstLineChars="200"/>
      </w:pPr>
      <w:r>
        <w:rPr>
          <w:rFonts w:hint="eastAsia"/>
        </w:rPr>
        <w:t>立加套件V</w:t>
      </w:r>
      <w:r>
        <w:t>1165</w:t>
      </w:r>
      <w:r>
        <w:rPr>
          <w:rFonts w:hint="eastAsia"/>
        </w:rPr>
        <w:t>应满足以下要求：</w:t>
      </w:r>
    </w:p>
    <w:p>
      <w:pPr>
        <w:pStyle w:val="2"/>
        <w:numPr>
          <w:ilvl w:val="0"/>
          <w:numId w:val="1"/>
        </w:numPr>
        <w:spacing w:line="360" w:lineRule="auto"/>
      </w:pPr>
      <w:r>
        <w:rPr>
          <w:rFonts w:hint="eastAsia"/>
        </w:rPr>
        <w:t>如图示结构，保证工作台尺寸1</w:t>
      </w:r>
      <w:r>
        <w:t>200</w:t>
      </w:r>
      <w:r>
        <w:rPr>
          <w:rFonts w:hint="eastAsia"/>
        </w:rPr>
        <w:t>×6</w:t>
      </w:r>
      <w:r>
        <w:t>00</w:t>
      </w:r>
      <w:r>
        <w:rPr>
          <w:rFonts w:hint="eastAsia"/>
        </w:rPr>
        <w:t>mm，三轴行程1</w:t>
      </w:r>
      <w:r>
        <w:t>100</w:t>
      </w:r>
      <w:r>
        <w:rPr>
          <w:rFonts w:hint="eastAsia"/>
        </w:rPr>
        <w:t>×</w:t>
      </w:r>
      <w:r>
        <w:t>650</w:t>
      </w:r>
      <w:r>
        <w:rPr>
          <w:rFonts w:hint="eastAsia"/>
        </w:rPr>
        <w:t>×</w:t>
      </w:r>
      <w:r>
        <w:t>650</w:t>
      </w:r>
      <w:r>
        <w:rPr>
          <w:rFonts w:hint="eastAsia"/>
        </w:rPr>
        <w:t>mm，主轴鼻端至工作台距离2</w:t>
      </w:r>
      <w:r>
        <w:t>00</w:t>
      </w:r>
      <w:r>
        <w:rPr>
          <w:rFonts w:hint="eastAsia"/>
        </w:rPr>
        <w:t>-</w:t>
      </w:r>
      <w:r>
        <w:t>850</w:t>
      </w:r>
      <w:r>
        <w:rPr>
          <w:rFonts w:hint="eastAsia"/>
        </w:rPr>
        <w:t>mm；</w:t>
      </w:r>
    </w:p>
    <w:p>
      <w:pPr>
        <w:pStyle w:val="2"/>
        <w:numPr>
          <w:ilvl w:val="0"/>
          <w:numId w:val="1"/>
        </w:numPr>
        <w:spacing w:line="360" w:lineRule="auto"/>
      </w:pPr>
      <w:r>
        <w:rPr>
          <w:rFonts w:hint="eastAsia"/>
        </w:rPr>
        <w:t>铸造并精加工成品含HT</w:t>
      </w:r>
      <w:r>
        <w:t>300</w:t>
      </w:r>
      <w:r>
        <w:rPr>
          <w:rFonts w:hint="eastAsia"/>
        </w:rPr>
        <w:t>五大件、机械小件，按招标方提供的导轨丝杆、主轴图纸进行适配；</w:t>
      </w:r>
    </w:p>
    <w:p>
      <w:pPr>
        <w:pStyle w:val="2"/>
        <w:numPr>
          <w:ilvl w:val="0"/>
          <w:numId w:val="1"/>
        </w:numPr>
        <w:spacing w:line="360" w:lineRule="auto"/>
      </w:pPr>
      <w:r>
        <w:rPr>
          <w:rFonts w:hint="eastAsia"/>
        </w:rPr>
        <w:t>每套成品重量不低于3</w:t>
      </w:r>
      <w:r>
        <w:t>.8</w:t>
      </w:r>
      <w:r>
        <w:rPr>
          <w:rFonts w:hint="eastAsia"/>
        </w:rPr>
        <w:t>吨；</w:t>
      </w:r>
    </w:p>
    <w:p>
      <w:pPr>
        <w:pStyle w:val="2"/>
        <w:numPr>
          <w:ilvl w:val="0"/>
          <w:numId w:val="1"/>
        </w:numPr>
        <w:spacing w:line="360" w:lineRule="auto"/>
      </w:pPr>
      <w:r>
        <w:rPr>
          <w:rFonts w:hint="eastAsia"/>
        </w:rPr>
        <w:t>导轨面、工作台面须精密研磨，工作台淬火处理；</w:t>
      </w:r>
    </w:p>
    <w:p>
      <w:pPr>
        <w:pStyle w:val="2"/>
        <w:numPr>
          <w:ilvl w:val="0"/>
          <w:numId w:val="1"/>
        </w:numPr>
        <w:spacing w:line="360" w:lineRule="auto"/>
      </w:pPr>
      <w:r>
        <w:rPr>
          <w:rFonts w:hint="eastAsia"/>
        </w:rPr>
        <w:t>铸件应有红色防锈底漆，黑色面漆。漆面光滑、平整，无缺失破损；</w:t>
      </w:r>
    </w:p>
    <w:p>
      <w:pPr>
        <w:pStyle w:val="2"/>
        <w:numPr>
          <w:ilvl w:val="0"/>
          <w:numId w:val="1"/>
        </w:numPr>
        <w:spacing w:line="360" w:lineRule="auto"/>
      </w:pPr>
      <w:r>
        <w:rPr>
          <w:rFonts w:hint="eastAsia"/>
        </w:rPr>
        <w:t>加工尺寸符合行业标准与招标方装配标准，不合格品免费返修或更换；</w:t>
      </w:r>
    </w:p>
    <w:p>
      <w:pPr>
        <w:pStyle w:val="2"/>
        <w:numPr>
          <w:ilvl w:val="0"/>
          <w:numId w:val="1"/>
        </w:numPr>
        <w:spacing w:line="360" w:lineRule="auto"/>
      </w:pPr>
      <w:r>
        <w:rPr>
          <w:rFonts w:hint="eastAsia"/>
        </w:rPr>
        <w:t>质保期壹年。</w:t>
      </w:r>
    </w:p>
    <w:p>
      <w:pPr>
        <w:pStyle w:val="2"/>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r>
        <w:rPr>
          <w:snapToGrid/>
        </w:rPr>
        <w:drawing>
          <wp:inline distT="0" distB="0" distL="0" distR="0">
            <wp:extent cx="5796280" cy="341312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4"/>
                    <a:stretch>
                      <a:fillRect/>
                    </a:stretch>
                  </pic:blipFill>
                  <pic:spPr>
                    <a:xfrm>
                      <a:off x="0" y="0"/>
                      <a:ext cx="5796280" cy="3413125"/>
                    </a:xfrm>
                    <a:prstGeom prst="rect">
                      <a:avLst/>
                    </a:prstGeom>
                  </pic:spPr>
                </pic:pic>
              </a:graphicData>
            </a:graphic>
          </wp:inline>
        </w:drawing>
      </w: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r>
        <w:rPr>
          <w:snapToGrid/>
        </w:rPr>
        <w:drawing>
          <wp:inline distT="0" distB="0" distL="0" distR="0">
            <wp:extent cx="5796280" cy="3416935"/>
            <wp:effectExtent l="0" t="0" r="13970" b="1206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5"/>
                    <a:stretch>
                      <a:fillRect/>
                    </a:stretch>
                  </pic:blipFill>
                  <pic:spPr>
                    <a:xfrm>
                      <a:off x="0" y="0"/>
                      <a:ext cx="5796280" cy="3416935"/>
                    </a:xfrm>
                    <a:prstGeom prst="rect">
                      <a:avLst/>
                    </a:prstGeom>
                  </pic:spPr>
                </pic:pic>
              </a:graphicData>
            </a:graphic>
          </wp:inline>
        </w:drawing>
      </w: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rPr>
      </w:pPr>
      <w:r>
        <w:rPr>
          <w:rFonts w:hint="eastAsia" w:ascii="宋体" w:hAnsi="宋体" w:eastAsia="宋体" w:cs="宋体"/>
          <w:spacing w:val="0"/>
          <w:sz w:val="36"/>
          <w:szCs w:val="36"/>
          <w14:textOutline w14:w="6527" w14:cap="flat" w14:cmpd="sng">
            <w14:solidFill>
              <w14:srgbClr w14:val="000000"/>
            </w14:solidFill>
            <w14:prstDash w14:val="solid"/>
            <w14:miter w14:val="0"/>
          </w14:textOutline>
        </w:rPr>
        <w:t>投标人须知</w:t>
      </w:r>
    </w:p>
    <w:p>
      <w:pPr>
        <w:spacing w:before="329"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一、投标要求</w:t>
      </w:r>
    </w:p>
    <w:p>
      <w:pPr>
        <w:spacing w:before="255" w:line="185" w:lineRule="auto"/>
        <w:ind w:firstLine="72"/>
        <w:rPr>
          <w:rFonts w:hint="eastAsia" w:ascii="宋体" w:hAnsi="宋体" w:eastAsia="宋体" w:cs="宋体"/>
          <w:spacing w:val="0"/>
          <w:sz w:val="24"/>
          <w:szCs w:val="24"/>
        </w:rPr>
      </w:pPr>
      <w:r>
        <w:rPr>
          <w:rFonts w:hint="eastAsia" w:ascii="宋体" w:hAnsi="宋体" w:eastAsia="宋体" w:cs="宋体"/>
          <w:spacing w:val="0"/>
          <w:sz w:val="24"/>
          <w:szCs w:val="24"/>
        </w:rPr>
        <w:t>1. 投标人应遵守国家有关招标投标法律、法规、部门规章和规范性文件。</w:t>
      </w:r>
    </w:p>
    <w:p>
      <w:pPr>
        <w:spacing w:before="227" w:line="185" w:lineRule="auto"/>
        <w:ind w:firstLine="57"/>
        <w:outlineLvl w:val="0"/>
        <w:rPr>
          <w:rFonts w:hint="eastAsia" w:ascii="宋体" w:hAnsi="宋体" w:eastAsia="宋体" w:cs="宋体"/>
          <w:spacing w:val="0"/>
          <w:sz w:val="24"/>
          <w:szCs w:val="24"/>
        </w:rPr>
      </w:pPr>
      <w:bookmarkStart w:id="1" w:name="_Toc14879"/>
      <w:r>
        <w:rPr>
          <w:rFonts w:hint="eastAsia" w:ascii="宋体" w:hAnsi="宋体" w:eastAsia="宋体" w:cs="宋体"/>
          <w:spacing w:val="0"/>
          <w:sz w:val="24"/>
          <w:szCs w:val="24"/>
        </w:rPr>
        <w:t>2. 投标资格（包括但不限于）：</w:t>
      </w:r>
      <w:bookmarkEnd w:id="1"/>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92" w:line="360" w:lineRule="auto"/>
        <w:ind w:left="420" w:leftChars="0" w:hanging="420" w:firstLineChars="0"/>
        <w:textAlignment w:val="baseline"/>
        <w:rPr>
          <w:rFonts w:hint="eastAsia" w:ascii="宋体" w:hAnsi="宋体" w:eastAsia="宋体" w:cs="宋体"/>
          <w:color w:val="auto"/>
          <w:spacing w:val="0"/>
          <w:position w:val="5"/>
          <w:sz w:val="24"/>
          <w:szCs w:val="24"/>
        </w:rPr>
      </w:pPr>
      <w:r>
        <w:rPr>
          <w:rFonts w:hint="eastAsia" w:ascii="宋体" w:hAnsi="宋体" w:eastAsia="宋体" w:cs="宋体"/>
          <w:color w:val="auto"/>
          <w:spacing w:val="0"/>
          <w:position w:val="5"/>
          <w:sz w:val="24"/>
          <w:szCs w:val="24"/>
        </w:rPr>
        <w:t>投标人投标时应提供加盖其单位公章的营业执照副本、资质证书</w:t>
      </w:r>
      <w:r>
        <w:rPr>
          <w:rFonts w:hint="eastAsia" w:ascii="宋体" w:hAnsi="宋体" w:eastAsia="宋体" w:cs="宋体"/>
          <w:color w:val="auto"/>
          <w:spacing w:val="0"/>
          <w:position w:val="5"/>
          <w:sz w:val="24"/>
          <w:szCs w:val="24"/>
        </w:rPr>
        <w:fldChar w:fldCharType="begin"/>
      </w:r>
      <w:r>
        <w:rPr>
          <w:rFonts w:hint="eastAsia" w:ascii="宋体" w:hAnsi="宋体" w:eastAsia="宋体" w:cs="宋体"/>
          <w:color w:val="auto"/>
          <w:spacing w:val="0"/>
          <w:position w:val="5"/>
          <w:sz w:val="24"/>
          <w:szCs w:val="24"/>
        </w:rPr>
        <w:instrText xml:space="preserve"> HYPERLINK "https://baike.baidu.com/item/%E5%AE%89%E5%85%A8%E7%94%9F%E4%BA%A7%E8%AE%B8%E5%8F%AF%E8%AF%81" </w:instrText>
      </w:r>
      <w:r>
        <w:rPr>
          <w:rFonts w:hint="eastAsia" w:ascii="宋体" w:hAnsi="宋体" w:eastAsia="宋体" w:cs="宋体"/>
          <w:color w:val="auto"/>
          <w:spacing w:val="0"/>
          <w:position w:val="5"/>
          <w:sz w:val="24"/>
          <w:szCs w:val="24"/>
        </w:rPr>
        <w:fldChar w:fldCharType="separate"/>
      </w:r>
      <w:r>
        <w:rPr>
          <w:rFonts w:hint="eastAsia" w:ascii="宋体" w:hAnsi="宋体" w:eastAsia="宋体" w:cs="宋体"/>
          <w:color w:val="auto"/>
          <w:spacing w:val="0"/>
          <w:position w:val="5"/>
          <w:sz w:val="24"/>
          <w:szCs w:val="24"/>
        </w:rPr>
        <w:t>等证书复印件；</w:t>
      </w:r>
      <w:r>
        <w:rPr>
          <w:rFonts w:hint="eastAsia" w:ascii="宋体" w:hAnsi="宋体" w:eastAsia="宋体" w:cs="宋体"/>
          <w:color w:val="auto"/>
          <w:spacing w:val="0"/>
          <w:position w:val="5"/>
          <w:sz w:val="24"/>
          <w:szCs w:val="24"/>
        </w:rPr>
        <w:fldChar w:fldCharType="end"/>
      </w:r>
    </w:p>
    <w:p>
      <w:pPr>
        <w:keepNext w:val="0"/>
        <w:keepLines w:val="0"/>
        <w:pageBreakBefore w:val="0"/>
        <w:widowControl/>
        <w:numPr>
          <w:ilvl w:val="0"/>
          <w:numId w:val="2"/>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中国信用网资信证明</w:t>
      </w:r>
    </w:p>
    <w:p>
      <w:pPr>
        <w:keepNext w:val="0"/>
        <w:keepLines w:val="0"/>
        <w:pageBreakBefore w:val="0"/>
        <w:widowControl/>
        <w:numPr>
          <w:ilvl w:val="0"/>
          <w:numId w:val="2"/>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 xml:space="preserve">财务审计报告或上年度财务报表       </w:t>
      </w:r>
    </w:p>
    <w:p>
      <w:pPr>
        <w:keepNext w:val="0"/>
        <w:keepLines w:val="0"/>
        <w:pageBreakBefore w:val="0"/>
        <w:widowControl/>
        <w:numPr>
          <w:ilvl w:val="0"/>
          <w:numId w:val="2"/>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供货业绩</w:t>
      </w:r>
    </w:p>
    <w:p>
      <w:pPr>
        <w:spacing w:before="213" w:line="271" w:lineRule="auto"/>
        <w:ind w:left="1" w:right="64" w:firstLine="5"/>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投标费用：投标人应承担投标过程中所涉及的一切费用，不管投标结果如何，招标人</w:t>
      </w:r>
      <w:r>
        <w:rPr>
          <w:rFonts w:hint="eastAsia" w:ascii="宋体" w:hAnsi="宋体" w:eastAsia="宋体" w:cs="宋体"/>
          <w:spacing w:val="0"/>
          <w:sz w:val="24"/>
          <w:szCs w:val="24"/>
        </w:rPr>
        <w:t>对上述费用不负任何责任。</w:t>
      </w:r>
    </w:p>
    <w:p>
      <w:pPr>
        <w:spacing w:before="231"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二、投标报价</w:t>
      </w:r>
    </w:p>
    <w:p>
      <w:pPr>
        <w:spacing w:before="257" w:line="271" w:lineRule="auto"/>
        <w:ind w:left="37" w:right="75" w:firstLine="34"/>
        <w:rPr>
          <w:rFonts w:hint="eastAsia" w:ascii="宋体" w:hAnsi="宋体" w:eastAsia="宋体" w:cs="宋体"/>
          <w:spacing w:val="0"/>
          <w:sz w:val="24"/>
          <w:szCs w:val="24"/>
        </w:rPr>
      </w:pPr>
      <w:r>
        <w:rPr>
          <w:rFonts w:hint="eastAsia" w:ascii="宋体" w:hAnsi="宋体" w:eastAsia="宋体" w:cs="宋体"/>
          <w:spacing w:val="0"/>
          <w:sz w:val="24"/>
          <w:szCs w:val="24"/>
        </w:rPr>
        <w:t>1. 投标报价要求按招标文件要求报价，并按招标文件中所附 《投标函》 《投标报价表》 格式填写。</w:t>
      </w:r>
    </w:p>
    <w:p>
      <w:pPr>
        <w:spacing w:before="228" w:line="185" w:lineRule="auto"/>
        <w:ind w:firstLine="57"/>
        <w:outlineLvl w:val="0"/>
        <w:rPr>
          <w:rFonts w:hint="eastAsia" w:ascii="宋体" w:hAnsi="宋体" w:eastAsia="宋体" w:cs="宋体"/>
          <w:spacing w:val="0"/>
          <w:sz w:val="24"/>
          <w:szCs w:val="24"/>
        </w:rPr>
      </w:pPr>
      <w:bookmarkStart w:id="2" w:name="_Toc4816"/>
      <w:r>
        <w:rPr>
          <w:rFonts w:hint="eastAsia" w:ascii="宋体" w:hAnsi="宋体" w:eastAsia="宋体" w:cs="宋体"/>
          <w:spacing w:val="0"/>
          <w:sz w:val="24"/>
          <w:szCs w:val="24"/>
        </w:rPr>
        <w:t>2. 所有投标均以人民币报价。</w:t>
      </w:r>
      <w:bookmarkEnd w:id="2"/>
    </w:p>
    <w:p>
      <w:pPr>
        <w:spacing w:before="225" w:line="185" w:lineRule="auto"/>
        <w:ind w:firstLine="59"/>
        <w:rPr>
          <w:rFonts w:hint="eastAsia" w:ascii="宋体" w:hAnsi="宋体" w:eastAsia="宋体" w:cs="宋体"/>
          <w:spacing w:val="0"/>
          <w:sz w:val="24"/>
          <w:szCs w:val="24"/>
        </w:rPr>
      </w:pPr>
      <w:r>
        <w:rPr>
          <w:rFonts w:hint="eastAsia" w:ascii="宋体" w:hAnsi="宋体" w:eastAsia="宋体" w:cs="宋体"/>
          <w:spacing w:val="0"/>
          <w:w w:val="99"/>
          <w:sz w:val="24"/>
          <w:szCs w:val="24"/>
        </w:rPr>
        <w:t>3.投标人所报单价在本招标文件项下的合同履行期间不能因市场变化因素而变动。</w:t>
      </w:r>
    </w:p>
    <w:p>
      <w:pPr>
        <w:spacing w:before="228" w:line="301" w:lineRule="auto"/>
        <w:ind w:left="37" w:right="49" w:firstLine="15"/>
        <w:rPr>
          <w:rFonts w:hint="eastAsia" w:ascii="宋体" w:hAnsi="宋体" w:eastAsia="宋体" w:cs="宋体"/>
          <w:spacing w:val="0"/>
          <w:sz w:val="24"/>
          <w:szCs w:val="24"/>
        </w:rPr>
      </w:pPr>
      <w:r>
        <w:rPr>
          <w:rFonts w:hint="eastAsia" w:ascii="宋体" w:hAnsi="宋体" w:eastAsia="宋体" w:cs="宋体"/>
          <w:spacing w:val="0"/>
          <w:sz w:val="24"/>
          <w:szCs w:val="24"/>
        </w:rPr>
        <w:t>4.投标人所报的各种价格均为含税到招标人指定地点交货价（包含产品包装、运输、装卸 等相关费用）；投标报价以元为单位，精确到小数点后两位数，超出两位按四舍五入计； 包装物投标人不回收，费用由投标人负担。</w:t>
      </w:r>
    </w:p>
    <w:p>
      <w:pPr>
        <w:spacing w:before="229" w:line="271" w:lineRule="auto"/>
        <w:ind w:left="38" w:firstLine="20"/>
        <w:rPr>
          <w:rFonts w:hint="eastAsia" w:ascii="宋体" w:hAnsi="宋体" w:eastAsia="宋体" w:cs="宋体"/>
          <w:spacing w:val="0"/>
          <w:sz w:val="24"/>
          <w:szCs w:val="24"/>
        </w:rPr>
      </w:pPr>
      <w:r>
        <w:rPr>
          <w:rFonts w:hint="eastAsia" w:ascii="宋体" w:hAnsi="宋体" w:eastAsia="宋体" w:cs="宋体"/>
          <w:spacing w:val="0"/>
          <w:sz w:val="24"/>
          <w:szCs w:val="24"/>
        </w:rPr>
        <w:t>5.招标人有权重视各投标人全部报价的合理性。所有投标人不能相互串通、哄抬报价， 若有发现，招标人有权宣布其投标无效。</w:t>
      </w:r>
    </w:p>
    <w:p>
      <w:pPr>
        <w:spacing w:before="231" w:line="188" w:lineRule="auto"/>
        <w:ind w:firstLine="61"/>
        <w:rPr>
          <w:rFonts w:hint="eastAsia" w:ascii="宋体" w:hAnsi="宋体" w:eastAsia="宋体" w:cs="宋体"/>
          <w:spacing w:val="0"/>
          <w:sz w:val="28"/>
          <w:szCs w:val="28"/>
        </w:rPr>
      </w:pPr>
      <w:r>
        <w:rPr>
          <w:rFonts w:hint="eastAsia" w:ascii="宋体" w:hAnsi="宋体" w:eastAsia="宋体" w:cs="宋体"/>
          <w:spacing w:val="0"/>
          <w:sz w:val="28"/>
          <w:szCs w:val="28"/>
        </w:rPr>
        <w:t>三、投标文件</w:t>
      </w:r>
    </w:p>
    <w:p>
      <w:pPr>
        <w:spacing w:before="256" w:line="185" w:lineRule="auto"/>
        <w:ind w:firstLine="72"/>
        <w:outlineLvl w:val="0"/>
        <w:rPr>
          <w:rFonts w:hint="eastAsia" w:ascii="宋体" w:hAnsi="宋体" w:eastAsia="宋体" w:cs="宋体"/>
          <w:spacing w:val="0"/>
          <w:sz w:val="24"/>
          <w:szCs w:val="24"/>
        </w:rPr>
      </w:pPr>
      <w:bookmarkStart w:id="3" w:name="_Toc30571"/>
      <w:r>
        <w:rPr>
          <w:rFonts w:hint="eastAsia" w:ascii="宋体" w:hAnsi="宋体" w:eastAsia="宋体" w:cs="宋体"/>
          <w:spacing w:val="0"/>
          <w:sz w:val="24"/>
          <w:szCs w:val="24"/>
        </w:rPr>
        <w:t>1. 投标人应填写其单位名称全称。</w:t>
      </w:r>
      <w:bookmarkEnd w:id="3"/>
    </w:p>
    <w:p>
      <w:pPr>
        <w:spacing w:before="226" w:line="272" w:lineRule="auto"/>
        <w:ind w:left="55" w:right="61" w:firstLine="1"/>
        <w:rPr>
          <w:rFonts w:hint="eastAsia" w:ascii="宋体" w:hAnsi="宋体" w:eastAsia="宋体" w:cs="宋体"/>
          <w:spacing w:val="0"/>
          <w:sz w:val="24"/>
          <w:szCs w:val="24"/>
        </w:rPr>
      </w:pPr>
      <w:r>
        <w:rPr>
          <w:rFonts w:hint="eastAsia" w:ascii="宋体" w:hAnsi="宋体" w:eastAsia="宋体" w:cs="宋体"/>
          <w:spacing w:val="0"/>
          <w:sz w:val="24"/>
          <w:szCs w:val="24"/>
        </w:rPr>
        <w:t>2. 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和资格证明文件。资格证明文件包含上述投 标资格要求中的所有资料。</w:t>
      </w:r>
    </w:p>
    <w:p>
      <w:pPr>
        <w:spacing w:before="227" w:line="272" w:lineRule="auto"/>
        <w:ind w:left="54" w:right="61" w:firstLine="4"/>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《投标函》、《投标报价表》</w:t>
      </w:r>
      <w:r>
        <w:rPr>
          <w:rFonts w:hint="eastAsia" w:ascii="宋体" w:hAnsi="宋体" w:eastAsia="宋体" w:cs="宋体"/>
          <w:spacing w:val="0"/>
          <w:w w:val="98"/>
          <w:sz w:val="24"/>
          <w:szCs w:val="24"/>
          <w:lang w:eastAsia="zh-CN"/>
        </w:rPr>
        <w:t>、</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w w:val="98"/>
          <w:sz w:val="24"/>
          <w:szCs w:val="24"/>
        </w:rPr>
        <w:t>须加盖投标人公章，由其法定代表人或其委托代理人亲笔</w:t>
      </w:r>
      <w:r>
        <w:rPr>
          <w:rFonts w:hint="eastAsia" w:ascii="宋体" w:hAnsi="宋体" w:eastAsia="宋体" w:cs="宋体"/>
          <w:spacing w:val="0"/>
          <w:sz w:val="24"/>
          <w:szCs w:val="24"/>
        </w:rPr>
        <w:t>签字。</w:t>
      </w:r>
    </w:p>
    <w:p>
      <w:pPr>
        <w:spacing w:before="226" w:line="272" w:lineRule="auto"/>
        <w:ind w:left="53" w:right="64"/>
        <w:rPr>
          <w:rFonts w:hint="eastAsia" w:ascii="宋体" w:hAnsi="宋体" w:eastAsia="宋体" w:cs="宋体"/>
          <w:spacing w:val="0"/>
          <w:sz w:val="24"/>
          <w:szCs w:val="24"/>
        </w:rPr>
      </w:pPr>
      <w:r>
        <w:rPr>
          <w:rFonts w:hint="eastAsia" w:ascii="宋体" w:hAnsi="宋体" w:eastAsia="宋体" w:cs="宋体"/>
          <w:spacing w:val="0"/>
          <w:sz w:val="24"/>
          <w:szCs w:val="24"/>
        </w:rPr>
        <w:t>4.自开标之日起</w:t>
      </w:r>
      <w:r>
        <w:rPr>
          <w:rFonts w:hint="eastAsia" w:ascii="宋体" w:hAnsi="宋体" w:eastAsia="宋体" w:cs="宋体"/>
          <w:spacing w:val="0"/>
          <w:sz w:val="24"/>
          <w:szCs w:val="24"/>
          <w:lang w:val="en-US" w:eastAsia="zh-CN"/>
        </w:rPr>
        <w:t>60</w:t>
      </w:r>
      <w:r>
        <w:rPr>
          <w:rFonts w:hint="eastAsia" w:ascii="宋体" w:hAnsi="宋体" w:eastAsia="宋体" w:cs="宋体"/>
          <w:spacing w:val="0"/>
          <w:sz w:val="24"/>
          <w:szCs w:val="24"/>
        </w:rPr>
        <w:t>天内，投标文件应保持有效。有效期短于前述规定期限的投标，将被拒绝。</w:t>
      </w:r>
    </w:p>
    <w:p>
      <w:pPr>
        <w:spacing w:before="229" w:line="188" w:lineRule="auto"/>
        <w:ind w:firstLine="72"/>
        <w:rPr>
          <w:rFonts w:hint="eastAsia" w:ascii="宋体" w:hAnsi="宋体" w:eastAsia="宋体" w:cs="宋体"/>
          <w:spacing w:val="0"/>
          <w:sz w:val="28"/>
          <w:szCs w:val="28"/>
        </w:rPr>
      </w:pPr>
      <w:r>
        <w:rPr>
          <w:rFonts w:hint="eastAsia" w:ascii="宋体" w:hAnsi="宋体" w:eastAsia="宋体" w:cs="宋体"/>
          <w:spacing w:val="0"/>
          <w:sz w:val="28"/>
          <w:szCs w:val="28"/>
        </w:rPr>
        <w:t>四、开标、评标、定标</w:t>
      </w:r>
    </w:p>
    <w:p>
      <w:pPr>
        <w:spacing w:before="33" w:line="185" w:lineRule="auto"/>
        <w:ind w:firstLine="55"/>
        <w:outlineLvl w:val="0"/>
        <w:rPr>
          <w:rFonts w:hint="eastAsia" w:ascii="宋体" w:hAnsi="宋体" w:eastAsia="宋体" w:cs="宋体"/>
          <w:spacing w:val="0"/>
          <w:sz w:val="24"/>
          <w:szCs w:val="24"/>
        </w:rPr>
      </w:pPr>
      <w:bookmarkStart w:id="4" w:name="_Toc5695"/>
      <w:r>
        <w:rPr>
          <w:rFonts w:hint="eastAsia" w:ascii="宋体" w:hAnsi="宋体" w:eastAsia="宋体" w:cs="宋体"/>
          <w:spacing w:val="0"/>
          <w:sz w:val="24"/>
          <w:szCs w:val="24"/>
        </w:rPr>
        <w:t>1. 开标时，将按照招标人有关招投标规定执行。</w:t>
      </w:r>
      <w:bookmarkEnd w:id="4"/>
    </w:p>
    <w:p>
      <w:pPr>
        <w:spacing w:before="227" w:line="185" w:lineRule="auto"/>
        <w:ind w:firstLine="41"/>
        <w:rPr>
          <w:rFonts w:hint="eastAsia" w:ascii="宋体" w:hAnsi="宋体" w:eastAsia="宋体" w:cs="宋体"/>
          <w:spacing w:val="0"/>
          <w:sz w:val="24"/>
          <w:szCs w:val="24"/>
        </w:rPr>
      </w:pPr>
      <w:r>
        <w:rPr>
          <w:rFonts w:hint="eastAsia" w:ascii="宋体" w:hAnsi="宋体" w:eastAsia="宋体" w:cs="宋体"/>
          <w:spacing w:val="0"/>
          <w:sz w:val="24"/>
          <w:szCs w:val="24"/>
        </w:rPr>
        <w:t>2. 开标后由招标人组建的评标委员会进行评标，以经评审的最低评标价法确定中标人。</w:t>
      </w:r>
    </w:p>
    <w:p>
      <w:pPr>
        <w:spacing w:before="225" w:line="185" w:lineRule="auto"/>
        <w:ind w:firstLine="42"/>
        <w:outlineLvl w:val="0"/>
        <w:rPr>
          <w:rFonts w:hint="eastAsia" w:ascii="宋体" w:hAnsi="宋体" w:eastAsia="宋体" w:cs="宋体"/>
          <w:spacing w:val="0"/>
          <w:sz w:val="24"/>
          <w:szCs w:val="24"/>
        </w:rPr>
      </w:pPr>
      <w:bookmarkStart w:id="5" w:name="_Toc18886"/>
      <w:r>
        <w:rPr>
          <w:rFonts w:hint="eastAsia" w:ascii="宋体" w:hAnsi="宋体" w:eastAsia="宋体" w:cs="宋体"/>
          <w:spacing w:val="0"/>
          <w:sz w:val="24"/>
          <w:szCs w:val="24"/>
        </w:rPr>
        <w:t>3. 招标人不对未中标的投标人作任何解释，不退还投标文件。</w:t>
      </w:r>
      <w:bookmarkEnd w:id="5"/>
    </w:p>
    <w:p>
      <w:pPr>
        <w:spacing w:before="229" w:line="188" w:lineRule="auto"/>
        <w:ind w:firstLine="4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五</w:t>
      </w:r>
      <w:r>
        <w:rPr>
          <w:rFonts w:hint="eastAsia" w:ascii="宋体" w:hAnsi="宋体" w:eastAsia="宋体" w:cs="宋体"/>
          <w:spacing w:val="0"/>
          <w:sz w:val="28"/>
          <w:szCs w:val="28"/>
        </w:rPr>
        <w:t>、纪律要求</w:t>
      </w:r>
    </w:p>
    <w:p>
      <w:pPr>
        <w:spacing w:before="256" w:line="301" w:lineRule="auto"/>
        <w:ind w:left="23" w:right="82" w:firstLine="32"/>
        <w:rPr>
          <w:rFonts w:hint="eastAsia" w:ascii="宋体" w:hAnsi="宋体" w:eastAsia="宋体" w:cs="宋体"/>
          <w:spacing w:val="0"/>
          <w:sz w:val="24"/>
          <w:szCs w:val="24"/>
        </w:rPr>
      </w:pPr>
      <w:r>
        <w:rPr>
          <w:rFonts w:hint="eastAsia" w:ascii="宋体" w:hAnsi="宋体" w:eastAsia="宋体" w:cs="宋体"/>
          <w:spacing w:val="0"/>
          <w:sz w:val="24"/>
          <w:szCs w:val="24"/>
        </w:rPr>
        <w:t>1. 投标人不得相互串通投标或者与招标人串通投标，不得向招标人或者评标委员会及其 组成人员行贿谋取中标， 不得以他人名义投标或者以其他方式弄虚作假骗取中标； 投标 人不得以任何方式干扰、影响评标工作。</w:t>
      </w:r>
    </w:p>
    <w:p>
      <w:pPr>
        <w:spacing w:before="229" w:line="271" w:lineRule="auto"/>
        <w:ind w:left="22" w:right="80" w:firstLine="18"/>
        <w:rPr>
          <w:rFonts w:hint="eastAsia" w:ascii="宋体" w:hAnsi="宋体" w:eastAsia="宋体" w:cs="宋体"/>
          <w:spacing w:val="0"/>
          <w:sz w:val="24"/>
          <w:szCs w:val="24"/>
        </w:rPr>
      </w:pPr>
      <w:r>
        <w:rPr>
          <w:rFonts w:hint="eastAsia" w:ascii="宋体" w:hAnsi="宋体" w:eastAsia="宋体" w:cs="宋体"/>
          <w:spacing w:val="0"/>
          <w:sz w:val="24"/>
          <w:szCs w:val="24"/>
        </w:rPr>
        <w:t>2. 评标委员会及其组成人员应严格自律，严格遵守国家法律、法规，并接受监察部门的监督。</w:t>
      </w:r>
    </w:p>
    <w:p>
      <w:pPr>
        <w:spacing w:before="231" w:line="188" w:lineRule="auto"/>
        <w:ind w:firstLine="3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六</w:t>
      </w:r>
      <w:r>
        <w:rPr>
          <w:rFonts w:hint="eastAsia" w:ascii="宋体" w:hAnsi="宋体" w:eastAsia="宋体" w:cs="宋体"/>
          <w:spacing w:val="0"/>
          <w:sz w:val="28"/>
          <w:szCs w:val="28"/>
        </w:rPr>
        <w:t>、其他</w:t>
      </w:r>
    </w:p>
    <w:p>
      <w:pPr>
        <w:spacing w:before="256" w:line="185" w:lineRule="auto"/>
        <w:ind w:firstLine="55"/>
        <w:rPr>
          <w:rFonts w:hint="eastAsia" w:ascii="宋体" w:hAnsi="宋体" w:eastAsia="宋体" w:cs="宋体"/>
          <w:spacing w:val="0"/>
          <w:sz w:val="24"/>
          <w:szCs w:val="24"/>
        </w:rPr>
      </w:pPr>
      <w:r>
        <w:rPr>
          <w:rFonts w:hint="eastAsia" w:ascii="宋体" w:hAnsi="宋体" w:eastAsia="宋体" w:cs="宋体"/>
          <w:spacing w:val="0"/>
          <w:sz w:val="24"/>
          <w:szCs w:val="24"/>
        </w:rPr>
        <w:t>1. 中标人若改变原材料配方和生产工艺，需征得招标人同意，并需重新认可。</w:t>
      </w:r>
    </w:p>
    <w:p>
      <w:pPr>
        <w:spacing w:before="225" w:line="301" w:lineRule="auto"/>
        <w:ind w:left="38" w:right="82" w:firstLine="2"/>
        <w:rPr>
          <w:rFonts w:hint="eastAsia" w:ascii="宋体" w:hAnsi="宋体" w:eastAsia="宋体" w:cs="宋体"/>
          <w:spacing w:val="0"/>
          <w:sz w:val="24"/>
          <w:szCs w:val="24"/>
        </w:rPr>
      </w:pPr>
      <w:r>
        <w:rPr>
          <w:rFonts w:hint="eastAsia" w:ascii="宋体" w:hAnsi="宋体" w:eastAsia="宋体" w:cs="宋体"/>
          <w:spacing w:val="0"/>
          <w:sz w:val="24"/>
          <w:szCs w:val="24"/>
        </w:rPr>
        <w:t>2. 参加招投标活动的各方应视本次招投标活动的任何信息为秘密，在没有事先征得对方 的书面同意的情况下，任何一方不得以任何方式向第三人公布、传递或透露任何信息， 违者应对由此造成的后果承担法律责任。</w:t>
      </w:r>
    </w:p>
    <w:p>
      <w:pPr>
        <w:rPr>
          <w:rFonts w:hint="eastAsia" w:ascii="宋体" w:hAnsi="宋体" w:eastAsia="宋体" w:cs="宋体"/>
          <w:spacing w:val="0"/>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bookmarkEnd w:id="0"/>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6" w:name="_Toc7134"/>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投标函</w:t>
      </w:r>
    </w:p>
    <w:p>
      <w:pPr>
        <w:kinsoku/>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中国机械总院集团海西（福建）分院有限公</w:t>
      </w:r>
      <w:r>
        <w:rPr>
          <w:rFonts w:cs="宋体" w:asciiTheme="majorEastAsia" w:hAnsiTheme="majorEastAsia" w:eastAsiaTheme="majorEastAsia"/>
          <w:b/>
          <w:bCs/>
          <w:sz w:val="24"/>
          <w:szCs w:val="24"/>
        </w:rPr>
        <w:t>司：</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我方已仔细研究了</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（项目名称）</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价投标，投标有效期为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天，按买卖合同约定提供产品的供货、运送及相关服务。</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我方承诺在投标有效期内不修改、撤销投标文件。</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如我方中标：</w:t>
      </w:r>
    </w:p>
    <w:p>
      <w:pPr>
        <w:pStyle w:val="7"/>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我方承诺在收到中标通知书后，在中标通知书规定的期限内与你方签订买卖合同。</w:t>
      </w:r>
    </w:p>
    <w:p>
      <w:pPr>
        <w:pStyle w:val="7"/>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我方承诺在买卖合同约定的期限内按照招标文件规定的范围进行供货。在履行过程中</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如发现任何漏项或短缺的产品</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虽未列入发货清单但确属我方供货范围</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我方均承诺免费予以补齐，你方无须承担任何费用。</w:t>
      </w:r>
    </w:p>
    <w:p>
      <w:pPr>
        <w:pStyle w:val="7"/>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本投标函将成为买卖合同不可分割的组成部分，与买卖合同具有同等的法律效力。</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我方在此声明，所递交的投标文件及有关资料内容完整、真实和准确。在整个招标过程中，我方若有违规行为，你方可按招标文件规定给予处理，我方完全接受。</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kinsoku/>
        <w:spacing w:line="600" w:lineRule="auto"/>
        <w:ind w:firstLine="521"/>
        <w:rPr>
          <w:rFonts w:cs="宋体" w:asciiTheme="majorEastAsia" w:hAnsiTheme="majorEastAsia" w:eastAsiaTheme="majorEastAsia"/>
          <w:sz w:val="24"/>
          <w:szCs w:val="24"/>
        </w:rPr>
      </w:pPr>
      <w:r>
        <w:rPr>
          <w:rFonts w:cs="宋体" w:asciiTheme="majorEastAsia" w:hAnsiTheme="majorEastAsia" w:eastAsiaTheme="majorEastAsia"/>
          <w:sz w:val="24"/>
          <w:szCs w:val="24"/>
        </w:rPr>
        <w:t>投 标 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kinsoku/>
        <w:spacing w:line="600" w:lineRule="auto"/>
        <w:ind w:firstLine="519"/>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w:t>
      </w:r>
      <w:r>
        <w:rPr>
          <w:rFonts w:cs="宋体" w:asciiTheme="majorEastAsia" w:hAnsiTheme="majorEastAsia" w:eastAsiaTheme="majorEastAsia"/>
          <w:sz w:val="24"/>
          <w:szCs w:val="24"/>
          <w:u w:val="single"/>
        </w:rPr>
        <w:t xml:space="preserve">            </w:t>
      </w:r>
    </w:p>
    <w:p>
      <w:pPr>
        <w:kinsoku/>
        <w:spacing w:line="600" w:lineRule="auto"/>
        <w:ind w:firstLine="518"/>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地  址：</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传    真：</w:t>
      </w:r>
      <w:r>
        <w:rPr>
          <w:rFonts w:cs="宋体" w:asciiTheme="majorEastAsia" w:hAnsiTheme="majorEastAsia" w:eastAsiaTheme="majorEastAsia"/>
          <w:sz w:val="24"/>
          <w:szCs w:val="24"/>
          <w:u w:val="single"/>
        </w:rPr>
        <w:t xml:space="preserve">                      </w:t>
      </w:r>
    </w:p>
    <w:p>
      <w:pPr>
        <w:kinsoku/>
        <w:spacing w:line="600" w:lineRule="auto"/>
        <w:ind w:firstLine="519"/>
        <w:rPr>
          <w:rFonts w:cs="宋体" w:asciiTheme="majorEastAsia" w:hAnsiTheme="majorEastAsia" w:eastAsiaTheme="majorEastAsia"/>
          <w:sz w:val="24"/>
          <w:szCs w:val="24"/>
        </w:rPr>
      </w:pPr>
      <w:r>
        <w:rPr>
          <w:rFonts w:cs="宋体" w:asciiTheme="majorEastAsia" w:hAnsiTheme="majorEastAsia" w:eastAsiaTheme="majorEastAsia"/>
          <w:sz w:val="24"/>
          <w:szCs w:val="24"/>
        </w:rPr>
        <w:t>联系人：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联系电话：</w:t>
      </w:r>
      <w:r>
        <w:rPr>
          <w:rFonts w:cs="宋体" w:asciiTheme="majorEastAsia" w:hAnsiTheme="majorEastAsia" w:eastAsiaTheme="majorEastAsia"/>
          <w:sz w:val="24"/>
          <w:szCs w:val="24"/>
          <w:u w:val="single"/>
        </w:rPr>
        <w:t xml:space="preserve">                      </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tabs>
          <w:tab w:val="left" w:pos="6759"/>
        </w:tabs>
        <w:kinsoku/>
        <w:spacing w:line="360" w:lineRule="auto"/>
        <w:ind w:firstLine="5788"/>
        <w:rPr>
          <w:rFonts w:cs="宋体" w:asciiTheme="majorEastAsia" w:hAnsiTheme="majorEastAsia" w:eastAsiaTheme="majorEastAsia"/>
          <w:sz w:val="24"/>
          <w:szCs w:val="24"/>
        </w:rPr>
      </w:pPr>
      <w:r>
        <w:rPr>
          <w:rFonts w:cs="黑体" w:asciiTheme="majorEastAsia" w:hAnsiTheme="majorEastAsia" w:eastAsiaTheme="majorEastAsia"/>
          <w:sz w:val="24"/>
          <w:szCs w:val="24"/>
          <w:u w:val="single"/>
        </w:rPr>
        <w:tab/>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w:t>
      </w:r>
    </w:p>
    <w:p>
      <w:pPr>
        <w:sectPr>
          <w:headerReference r:id="rId7" w:type="default"/>
          <w:footerReference r:id="rId8" w:type="default"/>
          <w:pgSz w:w="11907" w:h="16839"/>
          <w:pgMar w:top="1432" w:right="1389" w:bottom="1201" w:left="1389" w:header="852" w:footer="1021" w:gutter="0"/>
          <w:cols w:space="720" w:num="1"/>
        </w:sectPr>
      </w:pPr>
    </w:p>
    <w:bookmarkEnd w:id="6"/>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7" w:name="_Toc15755"/>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投标报价表</w:t>
      </w:r>
      <w:bookmarkEnd w:id="7"/>
    </w:p>
    <w:p>
      <w:pPr>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致</w:t>
      </w:r>
      <w:r>
        <w:rPr>
          <w:rFonts w:hint="eastAsia" w:cs="宋体" w:asciiTheme="majorEastAsia" w:hAnsiTheme="majorEastAsia" w:eastAsiaTheme="majorEastAsia"/>
          <w:b/>
          <w:bCs/>
          <w:sz w:val="24"/>
          <w:szCs w:val="24"/>
        </w:rPr>
        <w:t>中国机械总院集团海西（福建）分院有限公司</w:t>
      </w:r>
      <w:r>
        <w:rPr>
          <w:rFonts w:cs="宋体" w:asciiTheme="majorEastAsia" w:hAnsiTheme="majorEastAsia" w:eastAsiaTheme="majorEastAsia"/>
          <w:b/>
          <w:bCs/>
          <w:sz w:val="24"/>
          <w:szCs w:val="24"/>
        </w:rPr>
        <w:t>（招标委员会办公室）：</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根据贵公司的要求，现将我公司对</w:t>
      </w:r>
      <w:r>
        <w:rPr>
          <w:rFonts w:ascii="宋体" w:hAnsi="宋体" w:eastAsia="宋体" w:cs="宋体"/>
          <w:sz w:val="24"/>
          <w:szCs w:val="24"/>
          <w:u w:val="single"/>
        </w:rPr>
        <w:t xml:space="preserve">                         </w:t>
      </w:r>
      <w:r>
        <w:rPr>
          <w:rFonts w:ascii="宋体" w:hAnsi="宋体" w:eastAsia="宋体" w:cs="宋体"/>
          <w:sz w:val="24"/>
          <w:szCs w:val="24"/>
        </w:rPr>
        <w:t>项目报价如下：</w:t>
      </w:r>
    </w:p>
    <w:p>
      <w:pPr>
        <w:spacing w:line="70" w:lineRule="exact"/>
        <w:rPr>
          <w:rFonts w:asciiTheme="minorEastAsia" w:hAnsiTheme="minorEastAsia" w:eastAsiaTheme="minorEastAsia"/>
        </w:rPr>
      </w:pPr>
    </w:p>
    <w:tbl>
      <w:tblPr>
        <w:tblStyle w:val="6"/>
        <w:tblpPr w:leftFromText="180" w:rightFromText="180" w:vertAnchor="text" w:tblpY="1"/>
        <w:tblOverlap w:val="never"/>
        <w:tblW w:w="140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84"/>
        <w:gridCol w:w="2126"/>
        <w:gridCol w:w="993"/>
        <w:gridCol w:w="992"/>
        <w:gridCol w:w="1559"/>
        <w:gridCol w:w="1843"/>
        <w:gridCol w:w="1843"/>
        <w:gridCol w:w="992"/>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584"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项目名称</w:t>
            </w:r>
          </w:p>
        </w:tc>
        <w:tc>
          <w:tcPr>
            <w:tcW w:w="212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规格</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单位</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数量</w:t>
            </w:r>
          </w:p>
        </w:tc>
        <w:tc>
          <w:tcPr>
            <w:tcW w:w="1559"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含税单价</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合计含税价格</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584"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立加套件</w:t>
            </w: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V</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1165</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套</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5</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0</w:t>
            </w: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现款</w:t>
            </w:r>
          </w:p>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pP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b/>
                <w:bCs/>
                <w:sz w:val="23"/>
                <w:szCs w:val="23"/>
              </w:rPr>
              <w:t>总价：</w:t>
            </w:r>
            <w:r>
              <w:rPr>
                <w:rFonts w:hint="eastAsia" w:ascii="宋体" w:hAnsi="宋体"/>
                <w:b/>
                <w:bCs/>
                <w:sz w:val="23"/>
                <w:szCs w:val="23"/>
              </w:rPr>
              <w:t xml:space="preserve">    </w:t>
            </w:r>
            <w:r>
              <w:rPr>
                <w:rFonts w:hint="eastAsia" w:ascii="微软雅黑" w:hAnsi="微软雅黑" w:eastAsia="微软雅黑" w:cs="微软雅黑"/>
                <w:b/>
                <w:bCs/>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both"/>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sz w:val="23"/>
                <w:szCs w:val="23"/>
              </w:rPr>
              <w:t>注</w:t>
            </w:r>
            <w:r>
              <w:rPr>
                <w:rFonts w:eastAsia="宋体"/>
                <w:color w:val="333333"/>
                <w:sz w:val="24"/>
                <w:szCs w:val="24"/>
                <w:shd w:val="clear" w:color="auto" w:fill="FFFFFF"/>
              </w:rPr>
              <w:t>¹</w:t>
            </w:r>
            <w:r>
              <w:rPr>
                <w:rFonts w:hint="eastAsia" w:ascii="微软雅黑" w:hAnsi="微软雅黑" w:eastAsia="微软雅黑" w:cs="微软雅黑"/>
                <w:sz w:val="23"/>
                <w:szCs w:val="23"/>
              </w:rPr>
              <w:t>：投标人所报价格均为</w:t>
            </w:r>
            <w:r>
              <w:rPr>
                <w:rFonts w:hint="eastAsia" w:ascii="微软雅黑" w:hAnsi="微软雅黑" w:eastAsia="微软雅黑" w:cs="微软雅黑"/>
                <w:b/>
                <w:sz w:val="23"/>
                <w:szCs w:val="23"/>
              </w:rPr>
              <w:t>含税到招标人指定地点交货价</w:t>
            </w:r>
            <w:r>
              <w:rPr>
                <w:rFonts w:hint="eastAsia" w:ascii="微软雅黑" w:hAnsi="微软雅黑" w:eastAsia="微软雅黑" w:cs="微软雅黑"/>
                <w:sz w:val="23"/>
                <w:szCs w:val="23"/>
              </w:rPr>
              <w:t>（包含产品包装、运输、装卸等相关费用）；投标报价以元为单位，</w:t>
            </w:r>
            <w:r>
              <w:rPr>
                <w:rFonts w:hint="eastAsia" w:ascii="微软雅黑" w:hAnsi="微软雅黑" w:eastAsia="微软雅黑" w:cs="微软雅黑"/>
                <w:b/>
                <w:sz w:val="23"/>
                <w:szCs w:val="23"/>
              </w:rPr>
              <w:t>精确到小数点后两位数</w:t>
            </w:r>
            <w:r>
              <w:rPr>
                <w:rFonts w:hint="eastAsia" w:ascii="微软雅黑" w:hAnsi="微软雅黑" w:eastAsia="微软雅黑" w:cs="微软雅黑"/>
                <w:sz w:val="23"/>
                <w:szCs w:val="23"/>
              </w:rPr>
              <w:t>，超出两位按四舍五入计；</w:t>
            </w:r>
            <w:r>
              <w:rPr>
                <w:rFonts w:hint="eastAsia" w:ascii="微软雅黑" w:hAnsi="微软雅黑" w:eastAsia="微软雅黑" w:cs="微软雅黑"/>
                <w:b/>
                <w:sz w:val="23"/>
                <w:szCs w:val="23"/>
              </w:rPr>
              <w:t>包装物投标人不回收，费用由投标人负担</w:t>
            </w:r>
            <w:r>
              <w:rPr>
                <w:rFonts w:hint="eastAsia" w:ascii="微软雅黑" w:hAnsi="微软雅黑" w:eastAsia="微软雅黑" w:cs="微软雅黑"/>
                <w:sz w:val="23"/>
                <w:szCs w:val="23"/>
              </w:rPr>
              <w:t>。</w:t>
            </w:r>
          </w:p>
        </w:tc>
      </w:tr>
    </w:tbl>
    <w:p>
      <w:pPr>
        <w:spacing w:before="480" w:beforeLines="200" w:line="480" w:lineRule="auto"/>
        <w:ind w:firstLine="480" w:firstLineChars="200"/>
        <w:rPr>
          <w:rFonts w:ascii="宋体" w:hAnsi="宋体" w:eastAsia="宋体" w:cs="宋体"/>
          <w:sz w:val="24"/>
          <w:szCs w:val="24"/>
        </w:rPr>
      </w:pPr>
      <w:r>
        <w:rPr>
          <w:rFonts w:ascii="宋体" w:hAnsi="宋体" w:eastAsia="宋体" w:cs="宋体"/>
          <w:sz w:val="24"/>
          <w:szCs w:val="24"/>
        </w:rPr>
        <w:t>投 标 人：</w:t>
      </w:r>
      <w:r>
        <w:rPr>
          <w:rFonts w:ascii="宋体" w:hAnsi="宋体" w:eastAsia="宋体" w:cs="宋体"/>
          <w:sz w:val="24"/>
          <w:szCs w:val="24"/>
          <w:u w:val="single"/>
        </w:rPr>
        <w:t xml:space="preserve">                           </w:t>
      </w:r>
      <w:r>
        <w:rPr>
          <w:rFonts w:ascii="宋体" w:hAnsi="宋体" w:eastAsia="宋体" w:cs="宋体"/>
          <w:sz w:val="24"/>
          <w:szCs w:val="24"/>
        </w:rPr>
        <w:t>（盖单位公章）</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法定代表人或其委托代理人（签字）：</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日  期：</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ectPr>
          <w:headerReference r:id="rId9" w:type="default"/>
          <w:footerReference r:id="rId10" w:type="default"/>
          <w:pgSz w:w="16839" w:h="11907"/>
          <w:pgMar w:top="1432" w:right="1389" w:bottom="1201" w:left="1389" w:header="851" w:footer="1021" w:gutter="0"/>
          <w:cols w:space="720" w:num="1"/>
        </w:sectPr>
      </w:pPr>
    </w:p>
    <w:p>
      <w:pPr>
        <w:spacing w:before="312" w:beforeLines="100" w:after="156"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投标人产品质量承诺函</w:t>
      </w:r>
    </w:p>
    <w:p>
      <w:pPr>
        <w:pStyle w:val="2"/>
        <w:tabs>
          <w:tab w:val="left" w:pos="3357"/>
        </w:tabs>
        <w:spacing w:line="360" w:lineRule="auto"/>
        <w:rPr>
          <w:rFonts w:asciiTheme="majorEastAsia" w:hAnsiTheme="majorEastAsia" w:eastAsiaTheme="majorEastAsia"/>
        </w:rPr>
      </w:pPr>
      <w:r>
        <w:rPr>
          <w:rFonts w:hint="eastAsia" w:asciiTheme="majorEastAsia" w:hAnsiTheme="majorEastAsia" w:eastAsiaTheme="majorEastAsia"/>
          <w:u w:val="single"/>
        </w:rPr>
        <w:t>中国机械总院集团海西（福建）分院有限公司</w:t>
      </w:r>
      <w:r>
        <w:rPr>
          <w:rFonts w:asciiTheme="majorEastAsia" w:hAnsiTheme="majorEastAsia" w:eastAsiaTheme="majorEastAsia"/>
          <w:u w:val="single"/>
        </w:rPr>
        <w:t>（招标人名称）</w:t>
      </w:r>
      <w:r>
        <w:rPr>
          <w:rFonts w:asciiTheme="majorEastAsia" w:hAnsiTheme="majorEastAsia" w:eastAsiaTheme="majorEastAsia"/>
        </w:rPr>
        <w:t>：</w:t>
      </w:r>
    </w:p>
    <w:p>
      <w:pPr>
        <w:pStyle w:val="2"/>
        <w:tabs>
          <w:tab w:val="left" w:pos="3304"/>
        </w:tabs>
        <w:spacing w:line="360" w:lineRule="auto"/>
        <w:ind w:right="158" w:rightChars="75"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若我单位在贵公司组织的</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采购项目 </w:t>
      </w:r>
      <w:r>
        <w:rPr>
          <w:rFonts w:hint="eastAsia" w:asciiTheme="majorEastAsia" w:hAnsiTheme="majorEastAsia" w:eastAsiaTheme="majorEastAsia"/>
          <w:lang w:val="en-US"/>
        </w:rPr>
        <w:t>中成功中标，将认真履行项目投标文件要求，对该项目做出如下产品质量承诺：</w:t>
      </w:r>
      <w:bookmarkStart w:id="8" w:name="_GoBack"/>
      <w:bookmarkEnd w:id="8"/>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rPr>
        <w:t>（</w:t>
      </w:r>
      <w:r>
        <w:rPr>
          <w:rFonts w:hint="eastAsia" w:asciiTheme="majorEastAsia" w:hAnsiTheme="majorEastAsia" w:eastAsiaTheme="majorEastAsia"/>
          <w:lang w:val="en-US"/>
        </w:rPr>
        <w:t>1</w:t>
      </w:r>
      <w:r>
        <w:rPr>
          <w:rFonts w:hint="eastAsia" w:asciiTheme="majorEastAsia" w:hAnsiTheme="majorEastAsia" w:eastAsiaTheme="majorEastAsia"/>
        </w:rPr>
        <w:t>）</w:t>
      </w:r>
      <w:r>
        <w:rPr>
          <w:rFonts w:hint="eastAsia" w:asciiTheme="majorEastAsia" w:hAnsiTheme="majorEastAsia" w:eastAsiaTheme="majorEastAsia"/>
          <w:lang w:val="en-US"/>
        </w:rPr>
        <w:t>我方提供的产品，保证符合招投标文件及合同的要求，如有不符，使用单位可以无条件退货，所造成的损失由我方承担。</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（3）严格按照招标文件、有关规定及合同认真履行我方的责任和义务。</w:t>
      </w:r>
    </w:p>
    <w:p>
      <w:pPr>
        <w:pStyle w:val="2"/>
        <w:spacing w:line="360" w:lineRule="auto"/>
        <w:ind w:firstLine="660" w:firstLineChars="275"/>
        <w:rPr>
          <w:lang w:val="en-US"/>
        </w:rPr>
      </w:pPr>
    </w:p>
    <w:p>
      <w:pPr>
        <w:pStyle w:val="2"/>
        <w:spacing w:before="227" w:line="657" w:lineRule="auto"/>
        <w:ind w:right="-274" w:firstLine="3079" w:firstLineChars="1283"/>
      </w:pPr>
      <w:r>
        <w:t>投标人：</w:t>
      </w:r>
      <w:r>
        <w:rPr>
          <w:u w:val="single"/>
        </w:rPr>
        <w:t xml:space="preserve"> </w:t>
      </w:r>
      <w:r>
        <w:rPr>
          <w:rFonts w:hint="eastAsia"/>
          <w:u w:val="single"/>
          <w:lang w:val="en-US"/>
        </w:rPr>
        <w:t xml:space="preserve">                    </w:t>
      </w:r>
      <w:r>
        <w:t>（盖单位公章）</w:t>
      </w:r>
    </w:p>
    <w:p>
      <w:pPr>
        <w:pStyle w:val="2"/>
        <w:spacing w:before="227" w:line="657" w:lineRule="auto"/>
        <w:ind w:right="386" w:firstLine="3079" w:firstLineChars="1283"/>
      </w:pPr>
      <w:r>
        <w:t>法定代表人或委托代理人：</w:t>
      </w:r>
      <w:r>
        <w:rPr>
          <w:rFonts w:hint="eastAsia"/>
          <w:u w:val="single"/>
          <w:lang w:val="en-US"/>
        </w:rPr>
        <w:t xml:space="preserve">      </w:t>
      </w:r>
      <w:r>
        <w:t>（</w:t>
      </w:r>
      <w:r>
        <w:rPr>
          <w:rFonts w:hint="eastAsia"/>
          <w:lang w:val="en-US"/>
        </w:rPr>
        <w:t>签字</w:t>
      </w:r>
      <w:r>
        <w:rPr>
          <w:spacing w:val="-17"/>
        </w:rPr>
        <w:t>）</w:t>
      </w:r>
    </w:p>
    <w:p>
      <w:pPr>
        <w:rPr>
          <w:rFonts w:hint="eastAsia" w:ascii="宋体" w:hAnsi="宋体" w:eastAsia="宋体" w:cs="宋体"/>
          <w:spacing w:val="0"/>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9" name="图片 9"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0" name="图片 10"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4AA5"/>
    <w:multiLevelType w:val="multilevel"/>
    <w:tmpl w:val="04BC4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37000C"/>
    <w:multiLevelType w:val="multilevel"/>
    <w:tmpl w:val="2137000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5300445"/>
    <w:multiLevelType w:val="multilevel"/>
    <w:tmpl w:val="45300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GFhMzEwNDU3ODRjOWViNWJjYjY2ZjBhNjkzYzMifQ=="/>
  </w:docVars>
  <w:rsids>
    <w:rsidRoot w:val="00000000"/>
    <w:rsid w:val="1F7D5EC8"/>
    <w:rsid w:val="34E13436"/>
    <w:rsid w:val="355E51BA"/>
    <w:rsid w:val="381A25FE"/>
    <w:rsid w:val="3D5F318D"/>
    <w:rsid w:val="50F8687A"/>
    <w:rsid w:val="62590C84"/>
    <w:rsid w:val="63722885"/>
    <w:rsid w:val="64D67956"/>
    <w:rsid w:val="737C78ED"/>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1952</Words>
  <Characters>1974</Characters>
  <Lines>0</Lines>
  <Paragraphs>0</Paragraphs>
  <TotalTime>0</TotalTime>
  <ScaleCrop>false</ScaleCrop>
  <LinksUpToDate>false</LinksUpToDate>
  <CharactersWithSpaces>2379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qw</cp:lastModifiedBy>
  <dcterms:modified xsi:type="dcterms:W3CDTF">2022-12-05T11:55:40Z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084D9C357DE1492FAF4F84E2B4CE83BD</vt:lpwstr>
  </property>
</Properties>
</file>