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3575"/>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w:t>
      </w:r>
      <w:bookmarkEnd w:id="0"/>
    </w:p>
    <w:tbl>
      <w:tblPr>
        <w:tblStyle w:val="4"/>
        <w:tblW w:w="10130" w:type="dxa"/>
        <w:jc w:val="center"/>
        <w:shd w:val="clear" w:color="auto" w:fill="auto"/>
        <w:tblLayout w:type="autofit"/>
        <w:tblCellMar>
          <w:top w:w="0" w:type="dxa"/>
          <w:left w:w="0" w:type="dxa"/>
          <w:bottom w:w="0" w:type="dxa"/>
          <w:right w:w="0" w:type="dxa"/>
        </w:tblCellMar>
      </w:tblPr>
      <w:tblGrid>
        <w:gridCol w:w="460"/>
        <w:gridCol w:w="2030"/>
        <w:gridCol w:w="3960"/>
        <w:gridCol w:w="2230"/>
        <w:gridCol w:w="1450"/>
      </w:tblGrid>
      <w:tr>
        <w:tblPrEx>
          <w:tblCellMar>
            <w:top w:w="0" w:type="dxa"/>
            <w:left w:w="0" w:type="dxa"/>
            <w:bottom w:w="0" w:type="dxa"/>
            <w:right w:w="0" w:type="dxa"/>
          </w:tblCellMar>
        </w:tblPrEx>
        <w:trPr>
          <w:trHeight w:val="595" w:hRule="atLeast"/>
          <w:jc w:val="center"/>
        </w:trPr>
        <w:tc>
          <w:tcPr>
            <w:tcW w:w="4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主要技术参数</w:t>
            </w:r>
          </w:p>
        </w:tc>
        <w:tc>
          <w:tcPr>
            <w:tcW w:w="22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配置要求</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shd w:val="clear" w:color="auto" w:fill="auto"/>
          <w:tblCellMar>
            <w:top w:w="0" w:type="dxa"/>
            <w:left w:w="0" w:type="dxa"/>
            <w:bottom w:w="0" w:type="dxa"/>
            <w:right w:w="0" w:type="dxa"/>
          </w:tblCellMar>
        </w:tblPrEx>
        <w:trPr>
          <w:trHeight w:val="2680" w:hRule="atLeast"/>
          <w:jc w:val="center"/>
        </w:trPr>
        <w:tc>
          <w:tcPr>
            <w:tcW w:w="4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sz w:val="24"/>
                <w:szCs w:val="24"/>
                <w:lang w:bidi="ar"/>
              </w:rPr>
              <w:t>车铣复合加工中心</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default" w:ascii="Times New Roman" w:hAnsi="Times New Roman" w:eastAsia="宋体" w:cs="Times New Roman"/>
                <w:i w:val="0"/>
                <w:color w:val="000000"/>
                <w:sz w:val="18"/>
                <w:szCs w:val="18"/>
                <w:u w:val="none"/>
              </w:rPr>
            </w:pPr>
            <w:r>
              <w:rPr>
                <w:rStyle w:val="8"/>
                <w:rFonts w:hint="default"/>
                <w:lang w:bidi="ar"/>
              </w:rPr>
              <w:t>床身最大回转直径：≥</w:t>
            </w:r>
            <w:r>
              <w:rPr>
                <w:rStyle w:val="9"/>
                <w:rFonts w:eastAsia="宋体"/>
                <w:lang w:bidi="ar"/>
              </w:rPr>
              <w:t>700mm</w:t>
            </w:r>
            <w:r>
              <w:rPr>
                <w:rStyle w:val="9"/>
                <w:rFonts w:eastAsia="宋体"/>
                <w:lang w:bidi="ar"/>
              </w:rPr>
              <w:br w:type="textWrapping"/>
            </w:r>
            <w:r>
              <w:rPr>
                <w:rStyle w:val="8"/>
                <w:rFonts w:hint="default"/>
                <w:lang w:bidi="ar"/>
              </w:rPr>
              <w:t>最大车削直径：≥</w:t>
            </w:r>
            <w:r>
              <w:rPr>
                <w:rStyle w:val="9"/>
                <w:rFonts w:eastAsia="宋体"/>
                <w:lang w:bidi="ar"/>
              </w:rPr>
              <w:t>500mm</w:t>
            </w:r>
            <w:r>
              <w:rPr>
                <w:rStyle w:val="9"/>
                <w:rFonts w:eastAsia="宋体"/>
                <w:lang w:bidi="ar"/>
              </w:rPr>
              <w:br w:type="textWrapping"/>
            </w:r>
            <w:r>
              <w:rPr>
                <w:rStyle w:val="8"/>
                <w:rFonts w:hint="default"/>
                <w:lang w:bidi="ar"/>
              </w:rPr>
              <w:t>最大工件加工长度：≥</w:t>
            </w:r>
            <w:r>
              <w:rPr>
                <w:rStyle w:val="9"/>
                <w:rFonts w:eastAsia="宋体"/>
                <w:lang w:bidi="ar"/>
              </w:rPr>
              <w:t>1300mm</w:t>
            </w:r>
            <w:r>
              <w:rPr>
                <w:rStyle w:val="9"/>
                <w:rFonts w:eastAsia="宋体"/>
                <w:lang w:bidi="ar"/>
              </w:rPr>
              <w:br w:type="textWrapping"/>
            </w:r>
            <w:r>
              <w:rPr>
                <w:rStyle w:val="9"/>
                <w:rFonts w:eastAsia="宋体"/>
                <w:lang w:bidi="ar"/>
              </w:rPr>
              <w:t>X</w:t>
            </w:r>
            <w:r>
              <w:rPr>
                <w:rStyle w:val="8"/>
                <w:rFonts w:hint="default"/>
                <w:lang w:bidi="ar"/>
              </w:rPr>
              <w:t>轴最大移动速度：≥</w:t>
            </w:r>
            <w:r>
              <w:rPr>
                <w:rStyle w:val="9"/>
                <w:rFonts w:eastAsia="宋体"/>
                <w:lang w:bidi="ar"/>
              </w:rPr>
              <w:t xml:space="preserve">48m/min </w:t>
            </w:r>
            <w:r>
              <w:rPr>
                <w:rStyle w:val="9"/>
                <w:rFonts w:eastAsia="宋体"/>
                <w:lang w:bidi="ar"/>
              </w:rPr>
              <w:br w:type="textWrapping"/>
            </w:r>
            <w:r>
              <w:rPr>
                <w:rStyle w:val="9"/>
                <w:rFonts w:eastAsia="宋体"/>
                <w:lang w:bidi="ar"/>
              </w:rPr>
              <w:t>Y</w:t>
            </w:r>
            <w:r>
              <w:rPr>
                <w:rStyle w:val="8"/>
                <w:rFonts w:hint="default"/>
                <w:lang w:bidi="ar"/>
              </w:rPr>
              <w:t>轴最大移动速度：≥</w:t>
            </w:r>
            <w:r>
              <w:rPr>
                <w:rStyle w:val="9"/>
                <w:rFonts w:eastAsia="宋体"/>
                <w:lang w:bidi="ar"/>
              </w:rPr>
              <w:t xml:space="preserve">40m/min </w:t>
            </w:r>
            <w:r>
              <w:rPr>
                <w:rStyle w:val="9"/>
                <w:rFonts w:eastAsia="宋体"/>
                <w:lang w:bidi="ar"/>
              </w:rPr>
              <w:br w:type="textWrapping"/>
            </w:r>
            <w:r>
              <w:rPr>
                <w:rStyle w:val="9"/>
                <w:rFonts w:eastAsia="宋体"/>
                <w:lang w:bidi="ar"/>
              </w:rPr>
              <w:t>Z</w:t>
            </w:r>
            <w:r>
              <w:rPr>
                <w:rStyle w:val="8"/>
                <w:rFonts w:hint="default"/>
                <w:lang w:bidi="ar"/>
              </w:rPr>
              <w:t>轴最大移动速度：≥</w:t>
            </w:r>
            <w:r>
              <w:rPr>
                <w:rStyle w:val="9"/>
                <w:rFonts w:eastAsia="宋体"/>
                <w:lang w:bidi="ar"/>
              </w:rPr>
              <w:t xml:space="preserve">48m/min </w:t>
            </w:r>
            <w:r>
              <w:rPr>
                <w:rStyle w:val="9"/>
                <w:rFonts w:eastAsia="宋体"/>
                <w:lang w:bidi="ar"/>
              </w:rPr>
              <w:br w:type="textWrapping"/>
            </w:r>
            <w:r>
              <w:rPr>
                <w:rStyle w:val="8"/>
                <w:rFonts w:hint="default"/>
                <w:lang w:bidi="ar"/>
              </w:rPr>
              <w:t>各轴行程：</w:t>
            </w:r>
            <w:r>
              <w:rPr>
                <w:rStyle w:val="9"/>
                <w:rFonts w:eastAsia="宋体"/>
                <w:lang w:bidi="ar"/>
              </w:rPr>
              <w:t>X</w:t>
            </w:r>
            <w:r>
              <w:rPr>
                <w:rStyle w:val="8"/>
                <w:rFonts w:hint="default"/>
                <w:lang w:bidi="ar"/>
              </w:rPr>
              <w:t>轴≥</w:t>
            </w:r>
            <w:r>
              <w:rPr>
                <w:rStyle w:val="9"/>
                <w:rFonts w:eastAsia="宋体"/>
                <w:lang w:bidi="ar"/>
              </w:rPr>
              <w:t>600mm</w:t>
            </w:r>
            <w:r>
              <w:rPr>
                <w:rStyle w:val="8"/>
                <w:rFonts w:hint="default"/>
                <w:lang w:bidi="ar"/>
              </w:rPr>
              <w:t>；</w:t>
            </w:r>
            <w:r>
              <w:rPr>
                <w:rStyle w:val="9"/>
                <w:rFonts w:eastAsia="宋体"/>
                <w:lang w:bidi="ar"/>
              </w:rPr>
              <w:t>Y</w:t>
            </w:r>
            <w:r>
              <w:rPr>
                <w:rStyle w:val="8"/>
                <w:rFonts w:hint="default"/>
                <w:lang w:bidi="ar"/>
              </w:rPr>
              <w:t>轴≥</w:t>
            </w:r>
            <w:r>
              <w:rPr>
                <w:rStyle w:val="9"/>
                <w:rFonts w:eastAsia="宋体"/>
                <w:lang w:bidi="ar"/>
              </w:rPr>
              <w:t>300mm</w:t>
            </w:r>
            <w:r>
              <w:rPr>
                <w:rStyle w:val="8"/>
                <w:rFonts w:hint="default"/>
                <w:lang w:bidi="ar"/>
              </w:rPr>
              <w:t>；</w:t>
            </w:r>
            <w:r>
              <w:rPr>
                <w:rStyle w:val="9"/>
                <w:rFonts w:eastAsia="宋体"/>
                <w:lang w:bidi="ar"/>
              </w:rPr>
              <w:t>Z</w:t>
            </w:r>
            <w:r>
              <w:rPr>
                <w:rStyle w:val="8"/>
                <w:rFonts w:hint="default"/>
                <w:lang w:bidi="ar"/>
              </w:rPr>
              <w:t>轴≥</w:t>
            </w:r>
            <w:r>
              <w:rPr>
                <w:rStyle w:val="9"/>
                <w:rFonts w:eastAsia="宋体"/>
                <w:lang w:bidi="ar"/>
              </w:rPr>
              <w:t>1500mm</w:t>
            </w:r>
            <w:r>
              <w:rPr>
                <w:rStyle w:val="8"/>
                <w:rFonts w:hint="default"/>
                <w:lang w:bidi="ar"/>
              </w:rPr>
              <w:t>；</w:t>
            </w:r>
            <w:r>
              <w:rPr>
                <w:rStyle w:val="9"/>
                <w:rFonts w:eastAsia="宋体"/>
                <w:lang w:bidi="ar"/>
              </w:rPr>
              <w:t>B</w:t>
            </w:r>
            <w:r>
              <w:rPr>
                <w:rStyle w:val="8"/>
                <w:rFonts w:hint="default"/>
                <w:lang w:bidi="ar"/>
              </w:rPr>
              <w:t>轴：≥</w:t>
            </w:r>
            <w:r>
              <w:rPr>
                <w:rStyle w:val="9"/>
                <w:rFonts w:eastAsia="宋体"/>
                <w:lang w:bidi="ar"/>
              </w:rPr>
              <w:t>240</w:t>
            </w:r>
            <w:r>
              <w:rPr>
                <w:rStyle w:val="8"/>
                <w:rFonts w:hint="default"/>
                <w:lang w:bidi="ar"/>
              </w:rPr>
              <w:t>（</w:t>
            </w:r>
            <w:r>
              <w:rPr>
                <w:rStyle w:val="9"/>
                <w:rFonts w:eastAsia="宋体"/>
                <w:lang w:bidi="ar"/>
              </w:rPr>
              <w:t>±120</w:t>
            </w:r>
            <w:r>
              <w:rPr>
                <w:rStyle w:val="8"/>
                <w:rFonts w:hint="default"/>
                <w:lang w:bidi="ar"/>
              </w:rPr>
              <w:t>）</w:t>
            </w:r>
            <w:r>
              <w:rPr>
                <w:rStyle w:val="9"/>
                <w:rFonts w:eastAsia="宋体"/>
                <w:lang w:bidi="ar"/>
              </w:rPr>
              <w:t>°</w:t>
            </w:r>
            <w:r>
              <w:rPr>
                <w:rStyle w:val="9"/>
                <w:rFonts w:eastAsia="宋体"/>
                <w:lang w:bidi="ar"/>
              </w:rPr>
              <w:br w:type="textWrapping"/>
            </w:r>
            <w:r>
              <w:rPr>
                <w:rStyle w:val="8"/>
                <w:rFonts w:hint="default"/>
                <w:lang w:bidi="ar"/>
              </w:rPr>
              <w:t>直线轴精度：</w:t>
            </w:r>
            <w:r>
              <w:rPr>
                <w:rStyle w:val="9"/>
                <w:rFonts w:eastAsia="宋体"/>
                <w:lang w:bidi="ar"/>
              </w:rPr>
              <w:t>X/Y/Z</w:t>
            </w:r>
            <w:r>
              <w:rPr>
                <w:rStyle w:val="8"/>
                <w:rFonts w:hint="default"/>
                <w:lang w:bidi="ar"/>
              </w:rPr>
              <w:t>轴定位精度≤</w:t>
            </w:r>
            <w:r>
              <w:rPr>
                <w:rStyle w:val="9"/>
                <w:rFonts w:eastAsia="宋体"/>
                <w:lang w:bidi="ar"/>
              </w:rPr>
              <w:t>0.01mm</w:t>
            </w:r>
            <w:r>
              <w:rPr>
                <w:rStyle w:val="8"/>
                <w:rFonts w:hint="default"/>
                <w:lang w:bidi="ar"/>
              </w:rPr>
              <w:t>，重复定位精度≤</w:t>
            </w:r>
            <w:r>
              <w:rPr>
                <w:rStyle w:val="9"/>
                <w:rFonts w:eastAsia="宋体"/>
                <w:lang w:bidi="ar"/>
              </w:rPr>
              <w:t>0.005mm</w:t>
            </w:r>
            <w:r>
              <w:rPr>
                <w:rStyle w:val="8"/>
                <w:rFonts w:hint="default"/>
                <w:lang w:bidi="ar"/>
              </w:rPr>
              <w:t>；</w:t>
            </w:r>
            <w:r>
              <w:rPr>
                <w:rStyle w:val="9"/>
                <w:rFonts w:eastAsia="宋体"/>
                <w:lang w:bidi="ar"/>
              </w:rPr>
              <w:t xml:space="preserve"> </w:t>
            </w:r>
            <w:r>
              <w:rPr>
                <w:rStyle w:val="9"/>
                <w:rFonts w:eastAsia="宋体"/>
                <w:lang w:bidi="ar"/>
              </w:rPr>
              <w:br w:type="textWrapping"/>
            </w:r>
            <w:r>
              <w:rPr>
                <w:rStyle w:val="8"/>
                <w:rFonts w:hint="default"/>
                <w:lang w:bidi="ar"/>
              </w:rPr>
              <w:t>旋转轴精度：</w:t>
            </w:r>
            <w:r>
              <w:rPr>
                <w:rStyle w:val="9"/>
                <w:rFonts w:eastAsia="宋体"/>
                <w:lang w:bidi="ar"/>
              </w:rPr>
              <w:t>B/C</w:t>
            </w:r>
            <w:r>
              <w:rPr>
                <w:rStyle w:val="8"/>
                <w:rFonts w:hint="default"/>
                <w:lang w:bidi="ar"/>
              </w:rPr>
              <w:t>轴定位精度≤</w:t>
            </w:r>
            <w:r>
              <w:rPr>
                <w:rStyle w:val="9"/>
                <w:rFonts w:eastAsia="宋体"/>
                <w:lang w:bidi="ar"/>
              </w:rPr>
              <w:t>10</w:t>
            </w:r>
            <w:r>
              <w:rPr>
                <w:rStyle w:val="8"/>
                <w:rFonts w:hint="default"/>
                <w:lang w:bidi="ar"/>
              </w:rPr>
              <w:t>″，重复定位精度≤</w:t>
            </w:r>
            <w:r>
              <w:rPr>
                <w:rStyle w:val="9"/>
                <w:rFonts w:eastAsia="宋体"/>
                <w:lang w:bidi="ar"/>
              </w:rPr>
              <w:t>5</w:t>
            </w:r>
            <w:r>
              <w:rPr>
                <w:rStyle w:val="8"/>
                <w:rFonts w:hint="default"/>
                <w:lang w:bidi="ar"/>
              </w:rPr>
              <w:t>″</w:t>
            </w:r>
            <w:r>
              <w:rPr>
                <w:rStyle w:val="9"/>
                <w:rFonts w:eastAsia="宋体"/>
                <w:lang w:bidi="ar"/>
              </w:rPr>
              <w:br w:type="textWrapping"/>
            </w:r>
            <w:r>
              <w:rPr>
                <w:rStyle w:val="8"/>
                <w:rFonts w:hint="default"/>
                <w:lang w:bidi="ar"/>
              </w:rPr>
              <w:t>车削主轴最大转速：≥</w:t>
            </w:r>
            <w:r>
              <w:rPr>
                <w:rStyle w:val="9"/>
                <w:rFonts w:eastAsia="宋体"/>
                <w:lang w:bidi="ar"/>
              </w:rPr>
              <w:t>3500rpm</w:t>
            </w:r>
            <w:r>
              <w:rPr>
                <w:rStyle w:val="9"/>
                <w:rFonts w:eastAsia="宋体"/>
                <w:lang w:bidi="ar"/>
              </w:rPr>
              <w:br w:type="textWrapping"/>
            </w:r>
            <w:r>
              <w:rPr>
                <w:rStyle w:val="8"/>
                <w:rFonts w:hint="default"/>
                <w:lang w:bidi="ar"/>
              </w:rPr>
              <w:t>车削主轴鼻端径向，轴向跳动：≤</w:t>
            </w:r>
            <w:r>
              <w:rPr>
                <w:rStyle w:val="9"/>
                <w:rFonts w:eastAsia="宋体"/>
                <w:lang w:bidi="ar"/>
              </w:rPr>
              <w:t>0.003mm</w:t>
            </w:r>
            <w:r>
              <w:rPr>
                <w:rStyle w:val="9"/>
                <w:rFonts w:eastAsia="宋体"/>
                <w:lang w:bidi="ar"/>
              </w:rPr>
              <w:br w:type="textWrapping"/>
            </w:r>
            <w:r>
              <w:rPr>
                <w:rStyle w:val="8"/>
                <w:rFonts w:hint="default"/>
                <w:lang w:bidi="ar"/>
              </w:rPr>
              <w:t>车削主轴棒料通过能力：≥</w:t>
            </w:r>
            <w:r>
              <w:rPr>
                <w:rStyle w:val="9"/>
                <w:rFonts w:eastAsia="宋体"/>
                <w:lang w:bidi="ar"/>
              </w:rPr>
              <w:t>Φ78mm</w:t>
            </w:r>
            <w:r>
              <w:rPr>
                <w:rStyle w:val="9"/>
                <w:rFonts w:eastAsia="宋体"/>
                <w:lang w:bidi="ar"/>
              </w:rPr>
              <w:br w:type="textWrapping"/>
            </w:r>
            <w:r>
              <w:rPr>
                <w:rStyle w:val="8"/>
                <w:rFonts w:hint="default"/>
                <w:lang w:bidi="ar"/>
              </w:rPr>
              <w:t>车削主轴连续扭矩：≥</w:t>
            </w:r>
            <w:r>
              <w:rPr>
                <w:rStyle w:val="9"/>
                <w:rFonts w:eastAsia="宋体"/>
                <w:lang w:bidi="ar"/>
              </w:rPr>
              <w:t>600Nm</w:t>
            </w:r>
            <w:r>
              <w:rPr>
                <w:rStyle w:val="8"/>
                <w:rFonts w:hint="default"/>
                <w:lang w:bidi="ar"/>
              </w:rPr>
              <w:br w:type="textWrapping"/>
            </w:r>
            <w:r>
              <w:rPr>
                <w:rStyle w:val="8"/>
                <w:rFonts w:hint="default"/>
                <w:lang w:bidi="ar"/>
              </w:rPr>
              <w:t>车削副主轴最大转速：≥</w:t>
            </w:r>
            <w:r>
              <w:rPr>
                <w:rStyle w:val="9"/>
                <w:rFonts w:eastAsia="宋体"/>
                <w:lang w:bidi="ar"/>
              </w:rPr>
              <w:t>3500rpm</w:t>
            </w:r>
            <w:r>
              <w:rPr>
                <w:rStyle w:val="9"/>
                <w:rFonts w:eastAsia="宋体"/>
                <w:lang w:bidi="ar"/>
              </w:rPr>
              <w:br w:type="textWrapping"/>
            </w:r>
            <w:r>
              <w:rPr>
                <w:rStyle w:val="8"/>
                <w:rFonts w:hint="default"/>
                <w:lang w:bidi="ar"/>
              </w:rPr>
              <w:t>车削副主轴鼻端径向，轴向跳动：≤</w:t>
            </w:r>
            <w:r>
              <w:rPr>
                <w:rStyle w:val="9"/>
                <w:rFonts w:eastAsia="宋体"/>
                <w:lang w:bidi="ar"/>
              </w:rPr>
              <w:t>0.003mm</w:t>
            </w:r>
            <w:r>
              <w:rPr>
                <w:rStyle w:val="9"/>
                <w:rFonts w:eastAsia="宋体"/>
                <w:lang w:bidi="ar"/>
              </w:rPr>
              <w:br w:type="textWrapping"/>
            </w:r>
            <w:r>
              <w:rPr>
                <w:rStyle w:val="8"/>
                <w:rFonts w:hint="default"/>
                <w:lang w:bidi="ar"/>
              </w:rPr>
              <w:t>车削副主轴棒料通过能力：≥Φ</w:t>
            </w:r>
            <w:r>
              <w:rPr>
                <w:rStyle w:val="9"/>
                <w:rFonts w:eastAsia="宋体"/>
                <w:lang w:bidi="ar"/>
              </w:rPr>
              <w:t>78mm</w:t>
            </w:r>
            <w:r>
              <w:rPr>
                <w:rStyle w:val="9"/>
                <w:rFonts w:eastAsia="宋体"/>
                <w:lang w:bidi="ar"/>
              </w:rPr>
              <w:br w:type="textWrapping"/>
            </w:r>
            <w:r>
              <w:rPr>
                <w:rStyle w:val="8"/>
                <w:rFonts w:hint="default"/>
                <w:lang w:bidi="ar"/>
              </w:rPr>
              <w:t>车削副主轴连续扭矩：≥</w:t>
            </w:r>
            <w:r>
              <w:rPr>
                <w:rStyle w:val="9"/>
                <w:rFonts w:eastAsia="宋体"/>
                <w:lang w:bidi="ar"/>
              </w:rPr>
              <w:t>600Nm</w:t>
            </w:r>
            <w:r>
              <w:rPr>
                <w:rStyle w:val="8"/>
                <w:rFonts w:hint="default"/>
                <w:lang w:bidi="ar"/>
              </w:rPr>
              <w:br w:type="textWrapping"/>
            </w:r>
            <w:r>
              <w:rPr>
                <w:rStyle w:val="8"/>
                <w:rFonts w:hint="default"/>
                <w:lang w:bidi="ar"/>
              </w:rPr>
              <w:t>铣削主轴最大转速：≥</w:t>
            </w:r>
            <w:r>
              <w:rPr>
                <w:rStyle w:val="9"/>
                <w:rFonts w:eastAsia="宋体"/>
                <w:lang w:bidi="ar"/>
              </w:rPr>
              <w:t>12000rpm</w:t>
            </w:r>
            <w:r>
              <w:rPr>
                <w:rStyle w:val="9"/>
                <w:rFonts w:eastAsia="宋体"/>
                <w:lang w:bidi="ar"/>
              </w:rPr>
              <w:br w:type="textWrapping"/>
            </w:r>
            <w:r>
              <w:rPr>
                <w:rStyle w:val="8"/>
                <w:rFonts w:hint="default"/>
                <w:lang w:bidi="ar"/>
              </w:rPr>
              <w:t>铣削主轴输出扭矩：≥</w:t>
            </w:r>
            <w:r>
              <w:rPr>
                <w:rStyle w:val="9"/>
                <w:rFonts w:eastAsia="宋体"/>
                <w:lang w:bidi="ar"/>
              </w:rPr>
              <w:t>80Nm</w:t>
            </w:r>
            <w:r>
              <w:rPr>
                <w:rStyle w:val="9"/>
                <w:rFonts w:eastAsia="宋体"/>
                <w:lang w:bidi="ar"/>
              </w:rPr>
              <w:br w:type="textWrapping"/>
            </w:r>
            <w:r>
              <w:rPr>
                <w:rStyle w:val="8"/>
                <w:rFonts w:hint="default"/>
                <w:lang w:bidi="ar"/>
              </w:rPr>
              <w:t>刀库容量：≥</w:t>
            </w:r>
            <w:r>
              <w:rPr>
                <w:rStyle w:val="9"/>
                <w:rFonts w:eastAsia="宋体"/>
                <w:lang w:bidi="ar"/>
              </w:rPr>
              <w:t>40</w:t>
            </w:r>
            <w:r>
              <w:rPr>
                <w:rStyle w:val="8"/>
                <w:rFonts w:hint="default"/>
                <w:lang w:bidi="ar"/>
              </w:rPr>
              <w:t>把，伺服换刀系统</w:t>
            </w:r>
            <w:r>
              <w:rPr>
                <w:rStyle w:val="8"/>
                <w:rFonts w:hint="default"/>
                <w:lang w:bidi="ar"/>
              </w:rPr>
              <w:br w:type="textWrapping"/>
            </w:r>
            <w:r>
              <w:rPr>
                <w:rStyle w:val="8"/>
                <w:rFonts w:hint="default"/>
                <w:lang w:bidi="ar"/>
              </w:rPr>
              <w:t>刀具最大直径：≥φ</w:t>
            </w:r>
            <w:r>
              <w:rPr>
                <w:rStyle w:val="9"/>
                <w:rFonts w:eastAsia="宋体"/>
                <w:lang w:bidi="ar"/>
              </w:rPr>
              <w:t>90mm</w:t>
            </w:r>
            <w:r>
              <w:rPr>
                <w:rStyle w:val="9"/>
                <w:rFonts w:eastAsia="宋体"/>
                <w:lang w:bidi="ar"/>
              </w:rPr>
              <w:br w:type="textWrapping"/>
            </w:r>
            <w:r>
              <w:rPr>
                <w:rStyle w:val="8"/>
                <w:rFonts w:hint="default"/>
                <w:lang w:bidi="ar"/>
              </w:rPr>
              <w:t>刀具最大长度：≥</w:t>
            </w:r>
            <w:r>
              <w:rPr>
                <w:rStyle w:val="9"/>
                <w:rFonts w:eastAsia="宋体"/>
                <w:lang w:bidi="ar"/>
              </w:rPr>
              <w:t>400mm</w:t>
            </w:r>
            <w:r>
              <w:rPr>
                <w:rStyle w:val="9"/>
                <w:rFonts w:eastAsia="宋体"/>
                <w:lang w:bidi="ar"/>
              </w:rPr>
              <w:br w:type="textWrapping"/>
            </w:r>
            <w:r>
              <w:rPr>
                <w:rStyle w:val="8"/>
                <w:rFonts w:hint="default"/>
                <w:lang w:bidi="ar"/>
              </w:rPr>
              <w:t>刀具最大重量：≥</w:t>
            </w:r>
            <w:r>
              <w:rPr>
                <w:rStyle w:val="9"/>
                <w:rFonts w:eastAsia="宋体"/>
                <w:lang w:bidi="ar"/>
              </w:rPr>
              <w:t>12Kg</w:t>
            </w:r>
          </w:p>
        </w:tc>
        <w:tc>
          <w:tcPr>
            <w:tcW w:w="223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lang w:bidi="ar"/>
              </w:rPr>
              <w:t>X/Y/Z轴配有光栅尺，组成闭环控制系统。</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数控系统：采用西门子SINUMERIK</w:t>
            </w:r>
            <w:r>
              <w:rPr>
                <w:rFonts w:hint="eastAsia" w:ascii="宋体" w:hAnsi="宋体" w:eastAsia="宋体" w:cs="宋体"/>
                <w:sz w:val="20"/>
                <w:szCs w:val="20"/>
                <w:lang w:val="en-US" w:eastAsia="zh-CN" w:bidi="ar"/>
              </w:rPr>
              <w:t xml:space="preserve"> </w:t>
            </w:r>
            <w:r>
              <w:rPr>
                <w:rFonts w:hint="eastAsia" w:ascii="宋体" w:hAnsi="宋体" w:eastAsia="宋体" w:cs="宋体"/>
                <w:sz w:val="20"/>
                <w:szCs w:val="20"/>
                <w:lang w:bidi="ar"/>
              </w:rPr>
              <w:t>840或Fanuc31i的最新系统版本</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可实现图形化3D模拟</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具有臻优曲面功能</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具有碰撞检测功能</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带加加速限制的加速运动</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具备可编程加速度功能</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螺旋线插补功能</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刀具寿命和工件件数监控</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可实现图形对话式编程</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具有三维刀具补偿功能。</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 xml:space="preserve"> 培训及远程技术支持</w:t>
            </w:r>
          </w:p>
        </w:tc>
      </w:tr>
    </w:tbl>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bookmarkStart w:id="1" w:name="_Toc1412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附件：服务要求</w:t>
      </w:r>
      <w:bookmarkEnd w:id="1"/>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rPr>
        <w:t>1、交货期：</w:t>
      </w:r>
      <w:r>
        <w:rPr>
          <w:rFonts w:hint="eastAsia" w:ascii="微软雅黑" w:hAnsi="微软雅黑" w:eastAsia="宋体" w:cs="微软雅黑"/>
          <w:szCs w:val="21"/>
          <w:highlight w:val="none"/>
          <w:lang w:val="en-US" w:eastAsia="zh-CN"/>
        </w:rPr>
        <w:t>4个月</w:t>
      </w:r>
      <w:r>
        <w:rPr>
          <w:rFonts w:hint="eastAsia" w:ascii="微软雅黑" w:hAnsi="微软雅黑" w:cs="微软雅黑"/>
          <w:szCs w:val="21"/>
          <w:highlight w:val="none"/>
        </w:rPr>
        <w:t>。</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、调试要求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供方应积极组织货源，按合同约定时间内到货；</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仪器、设备到货后供方应派工程师，按照技术协议进行调试；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3、培训要求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供方负责设备的调试、人员培训、设备操作及维护等，设备验收交付后提供及时的售后服务。</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供方保证买方人员不少于1人在用户现场进行操作、维护等技术培训，使受训人员能够独立操作使用仪器、设备及每一项系统的测试，培训时间不少于2天。</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w:t>
      </w:r>
      <w:r>
        <w:rPr>
          <w:rFonts w:hint="eastAsia" w:ascii="微软雅黑" w:hAnsi="微软雅黑" w:cs="微软雅黑"/>
          <w:szCs w:val="21"/>
          <w:highlight w:val="none"/>
        </w:rPr>
        <w:t>验收要求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外观验收：设备需全新、完好、无破损；</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配置验收：根据装箱单标准配置，逐项清点，确保配置齐全；</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功能验收：应完全符合技术协议所规定的功能、等级及精度；</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供方负责设备调试，调试过程由供方形成调试记录；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设备在用户现场安装、调试完毕后，买卖双方共同对设备的精度、功能、配置进行验收，并按有关要求进行静态、动态试验和试件加工；</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6</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在最终验收后，供方应提供不少于1人次的1工作日单班陪产服务，确保设备的连续正常运行；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7</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依据技术协议执行。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售后服务要求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从验收合格之日算起，质保期1年。</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供方向需方提供的应是全新产品，保证外观完好、无破损、未经使用过，不存在结构、设计、工艺和材料等方面的缺陷，在投入运行后能完全符合协议的规定，并保证在规定条件下运行良好。</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内：保修期内仪器发生故障，供方维修工程师应在8小时内对用户的信息做出响应，24小时之内给出解决方案。维修完毕后应及时填写维修报告，维修报告应包括故障原因、处理情况及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外：保修期外如发生故障后，供方维修工程师在三个工作日内到达用户所在地或在24小时内给出解决方案。维修完毕后，维修工程师将及时填写维修报告，维修报告应包括故障原因、处理情况和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对操作不当等人为原因导致仪器损坏或由于需方仪器环境造成的仪器意外损坏（如供电异常等）供方不承担责任及维修费用。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6、付款方式：</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（1）汇票；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（2）合同签订后付第一笔款30%；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（3）乙方组织产品交付前功能性能试验，技术指标达到合同规定要求，且经甲方确认后，甲方付第二笔款30%；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（4）产品按照甲方要求运送到指定交付地点，安装调试完毕，经甲方人员验收确认合格后，甲方支付第三笔款30%；</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（5）剩余10%转为质保金，在验收合格后一年后无质量问题一次性支付（无息）。</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4" w:name="_GoBack"/>
      <w:bookmarkEnd w:id="4"/>
      <w:bookmarkStart w:id="2" w:name="_Toc2831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bookmarkEnd w:id="2"/>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val="0"/>
        <w:wordWrap/>
        <w:overflowPunct/>
        <w:topLinePunct w:val="0"/>
        <w:autoSpaceDE w:val="0"/>
        <w:autoSpaceDN w:val="0"/>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highlight w:val="none"/>
          <w:lang w:val="en-US" w:eastAsia="zh-CN"/>
        </w:rPr>
        <w:t>3、投标费用：投标人应承担</w:t>
      </w:r>
      <w:r>
        <w:rPr>
          <w:rFonts w:hint="eastAsia" w:ascii="宋体" w:hAnsi="宋体" w:eastAsia="宋体" w:cs="宋体"/>
          <w:color w:val="auto"/>
          <w:spacing w:val="0"/>
          <w:sz w:val="24"/>
          <w:szCs w:val="24"/>
          <w:lang w:val="en-US" w:eastAsia="zh-CN"/>
        </w:rPr>
        <w:t>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3" w:name="_bookmark18"/>
    <w:bookmarkEnd w:id="3"/>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0697290A"/>
    <w:rsid w:val="4D6A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basedOn w:val="4"/>
    <w:semiHidden/>
    <w:unhideWhenUsed/>
    <w:qFormat/>
    <w:uiPriority w:val="0"/>
    <w:tblPr>
      <w:tblCellMar>
        <w:top w:w="0" w:type="dxa"/>
        <w:left w:w="0" w:type="dxa"/>
        <w:bottom w:w="0" w:type="dxa"/>
        <w:right w:w="0" w:type="dxa"/>
      </w:tblCellMar>
    </w:tblPr>
  </w:style>
  <w:style w:type="paragraph" w:customStyle="1" w:styleId="7">
    <w:name w:val="报告正文"/>
    <w:basedOn w:val="1"/>
    <w:qFormat/>
    <w:uiPriority w:val="99"/>
    <w:pPr>
      <w:adjustRightInd w:val="0"/>
      <w:snapToGrid w:val="0"/>
      <w:spacing w:line="360" w:lineRule="auto"/>
      <w:ind w:firstLine="560" w:firstLineChars="200"/>
    </w:pPr>
    <w:rPr>
      <w:kern w:val="0"/>
      <w:sz w:val="28"/>
      <w:szCs w:val="28"/>
    </w:r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2868</Words>
  <Characters>3046</Characters>
  <Lines>0</Lines>
  <Paragraphs>0</Paragraphs>
  <TotalTime>0</TotalTime>
  <ScaleCrop>false</ScaleCrop>
  <LinksUpToDate>false</LinksUpToDate>
  <CharactersWithSpaces>3095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2022-11-08T00:59:00Z</dcterms:created>
  <dc:creator>Administrator</dc:creator>
  <cp:lastModifiedBy>qw</cp:lastModifiedBy>
  <dcterms:modified xsi:type="dcterms:W3CDTF">2022-11-08T01:08:57Z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5EE1DF40DE9547A2A3EBC4A7135C8CEC</vt:lpwstr>
  </property>
</Properties>
</file>